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53" w:rsidRDefault="00A02653" w:rsidP="001429E8">
      <w:pPr>
        <w:wordWrap w:val="0"/>
        <w:jc w:val="right"/>
      </w:pPr>
      <w:r w:rsidRPr="00A02653">
        <w:rPr>
          <w:rFonts w:hint="eastAsia"/>
          <w:bdr w:val="single" w:sz="4" w:space="0" w:color="auto"/>
        </w:rPr>
        <w:t xml:space="preserve">　</w:t>
      </w:r>
      <w:r w:rsidRPr="00A02653">
        <w:rPr>
          <w:bdr w:val="single" w:sz="4" w:space="0" w:color="auto"/>
        </w:rPr>
        <w:t>通知様式</w:t>
      </w:r>
      <w:r w:rsidR="00760032">
        <w:rPr>
          <w:rFonts w:hint="eastAsia"/>
          <w:bdr w:val="single" w:sz="4" w:space="0" w:color="auto"/>
        </w:rPr>
        <w:t>例</w:t>
      </w:r>
      <w:r w:rsidR="00607DD3">
        <w:rPr>
          <w:bdr w:val="single" w:sz="4" w:space="0" w:color="auto"/>
        </w:rPr>
        <w:t>「</w:t>
      </w:r>
      <w:r w:rsidR="00760032">
        <w:rPr>
          <w:rFonts w:hint="eastAsia"/>
          <w:bdr w:val="single" w:sz="4" w:space="0" w:color="auto"/>
        </w:rPr>
        <w:t xml:space="preserve">再通知　</w:t>
      </w:r>
      <w:r w:rsidR="00607DD3">
        <w:rPr>
          <w:bdr w:val="single" w:sz="4" w:space="0" w:color="auto"/>
        </w:rPr>
        <w:t>中</w:t>
      </w:r>
      <w:r w:rsidR="00760032">
        <w:rPr>
          <w:rFonts w:hint="eastAsia"/>
          <w:bdr w:val="single" w:sz="4" w:space="0" w:color="auto"/>
        </w:rPr>
        <w:t>等度肥満</w:t>
      </w:r>
      <w:r w:rsidR="00607DD3">
        <w:rPr>
          <w:bdr w:val="single" w:sz="4" w:space="0" w:color="auto"/>
        </w:rPr>
        <w:t>・高度</w:t>
      </w:r>
      <w:r w:rsidR="00760032">
        <w:rPr>
          <w:rFonts w:hint="eastAsia"/>
          <w:bdr w:val="single" w:sz="4" w:space="0" w:color="auto"/>
        </w:rPr>
        <w:t>肥満</w:t>
      </w:r>
      <w:r w:rsidR="00607DD3">
        <w:rPr>
          <w:bdr w:val="single" w:sz="4" w:space="0" w:color="auto"/>
        </w:rPr>
        <w:t>」</w:t>
      </w:r>
    </w:p>
    <w:p w:rsidR="00686F2B" w:rsidRDefault="009D1816" w:rsidP="00A02653">
      <w:pPr>
        <w:jc w:val="right"/>
      </w:pPr>
      <w:r>
        <w:t>平成　　年　　月</w:t>
      </w:r>
      <w:r w:rsidR="001429E8">
        <w:t xml:space="preserve">　　日</w:t>
      </w:r>
    </w:p>
    <w:p w:rsidR="009D1816" w:rsidRDefault="009D1816">
      <w:r>
        <w:t>保護者　様</w:t>
      </w:r>
    </w:p>
    <w:p w:rsidR="009D1816" w:rsidRDefault="009D1816">
      <w:pPr>
        <w:rPr>
          <w:u w:val="single"/>
        </w:rPr>
      </w:pPr>
      <w:r>
        <w:t xml:space="preserve">　</w:t>
      </w:r>
      <w:r w:rsidR="00D63770" w:rsidRPr="00D63770">
        <w:rPr>
          <w:u w:val="single"/>
        </w:rPr>
        <w:t xml:space="preserve">　</w:t>
      </w:r>
      <w:r w:rsidRPr="00867AF0">
        <w:rPr>
          <w:u w:val="single"/>
        </w:rPr>
        <w:t xml:space="preserve">　年　　組　　</w:t>
      </w:r>
      <w:r w:rsidR="0046110C">
        <w:rPr>
          <w:rFonts w:hint="eastAsia"/>
          <w:u w:val="single"/>
        </w:rPr>
        <w:t>番</w:t>
      </w:r>
      <w:r w:rsidRPr="00867AF0">
        <w:rPr>
          <w:u w:val="single"/>
        </w:rPr>
        <w:t xml:space="preserve">　　　　　　　　</w:t>
      </w:r>
      <w:r w:rsidRPr="000235B2">
        <w:rPr>
          <w:u w:val="single"/>
        </w:rPr>
        <w:t>さん</w:t>
      </w:r>
    </w:p>
    <w:p w:rsidR="001429E8" w:rsidRDefault="001429E8" w:rsidP="00401363">
      <w:pPr>
        <w:wordWrap w:val="0"/>
        <w:jc w:val="right"/>
      </w:pPr>
      <w:r>
        <w:t xml:space="preserve">立　　　</w:t>
      </w:r>
      <w:r w:rsidR="009D1816">
        <w:t xml:space="preserve">　学校長</w:t>
      </w:r>
      <w:r>
        <w:t xml:space="preserve">　　　　　　　　</w:t>
      </w:r>
    </w:p>
    <w:p w:rsidR="009D1816" w:rsidRPr="00015039" w:rsidRDefault="00E45A2C" w:rsidP="00015039">
      <w:pPr>
        <w:jc w:val="center"/>
        <w:rPr>
          <w:sz w:val="32"/>
          <w:szCs w:val="32"/>
        </w:rPr>
      </w:pPr>
      <w:r>
        <w:rPr>
          <w:rFonts w:hint="eastAsia"/>
          <w:sz w:val="32"/>
          <w:szCs w:val="32"/>
        </w:rPr>
        <w:t>健康診断</w:t>
      </w:r>
      <w:r w:rsidR="009D1816" w:rsidRPr="00015039">
        <w:rPr>
          <w:sz w:val="32"/>
          <w:szCs w:val="32"/>
        </w:rPr>
        <w:t>結果について</w:t>
      </w:r>
      <w:r w:rsidR="00F55FE1">
        <w:rPr>
          <w:rFonts w:hint="eastAsia"/>
          <w:sz w:val="32"/>
          <w:szCs w:val="32"/>
        </w:rPr>
        <w:t>（</w:t>
      </w:r>
      <w:r w:rsidR="00F55FE1">
        <w:rPr>
          <w:sz w:val="32"/>
          <w:szCs w:val="32"/>
        </w:rPr>
        <w:t>再通知）</w:t>
      </w:r>
    </w:p>
    <w:p w:rsidR="00A02653" w:rsidRDefault="00A02653" w:rsidP="00033D39">
      <w:pPr>
        <w:ind w:firstLineChars="100" w:firstLine="210"/>
      </w:pPr>
      <w:r>
        <w:rPr>
          <w:rFonts w:hint="eastAsia"/>
        </w:rPr>
        <w:t>過日お知らせしましたが</w:t>
      </w:r>
      <w:r w:rsidR="00E45A2C">
        <w:rPr>
          <w:rFonts w:hint="eastAsia"/>
        </w:rPr>
        <w:t>、</w:t>
      </w:r>
      <w:r>
        <w:rPr>
          <w:rFonts w:hint="eastAsia"/>
        </w:rPr>
        <w:t>お子さんの</w:t>
      </w:r>
      <w:r w:rsidR="00E45A2C">
        <w:rPr>
          <w:rFonts w:hint="eastAsia"/>
        </w:rPr>
        <w:t>健康診断</w:t>
      </w:r>
      <w:r w:rsidR="009E76E7">
        <w:rPr>
          <w:rFonts w:hint="eastAsia"/>
        </w:rPr>
        <w:t>の結果</w:t>
      </w:r>
      <w:r w:rsidR="00E45A2C">
        <w:t>は次の</w:t>
      </w:r>
      <w:r w:rsidR="00E45A2C">
        <w:rPr>
          <w:rFonts w:hint="eastAsia"/>
        </w:rPr>
        <w:t>とおり</w:t>
      </w:r>
      <w:r w:rsidR="00015039">
        <w:t>でした。</w:t>
      </w:r>
    </w:p>
    <w:p w:rsidR="00607DD3" w:rsidRDefault="00F55FE1" w:rsidP="00607DD3">
      <w:pPr>
        <w:ind w:firstLineChars="100" w:firstLine="210"/>
      </w:pPr>
      <w:r>
        <w:rPr>
          <w:rFonts w:hint="eastAsia"/>
        </w:rPr>
        <w:t>つきましては、</w:t>
      </w:r>
      <w:r w:rsidR="0073496B">
        <w:t>かかりつけの小児科医</w:t>
      </w:r>
      <w:r w:rsidR="00A02653">
        <w:rPr>
          <w:rFonts w:hint="eastAsia"/>
        </w:rPr>
        <w:t>・</w:t>
      </w:r>
      <w:r w:rsidR="00A02653">
        <w:t>内科医</w:t>
      </w:r>
      <w:r w:rsidR="00A02653">
        <w:rPr>
          <w:rFonts w:hint="eastAsia"/>
        </w:rPr>
        <w:t>又は</w:t>
      </w:r>
      <w:r w:rsidR="009D1816">
        <w:t>学校医</w:t>
      </w:r>
      <w:r w:rsidR="009E76E7">
        <w:rPr>
          <w:rFonts w:hint="eastAsia"/>
        </w:rPr>
        <w:t>等</w:t>
      </w:r>
      <w:r w:rsidR="00E45A2C">
        <w:t>を受診されることをお勧め</w:t>
      </w:r>
      <w:r>
        <w:rPr>
          <w:rFonts w:hint="eastAsia"/>
        </w:rPr>
        <w:t>します。</w:t>
      </w:r>
      <w:r w:rsidR="00607DD3">
        <w:rPr>
          <w:rFonts w:hint="eastAsia"/>
        </w:rPr>
        <w:t>受診</w:t>
      </w:r>
      <w:r w:rsidR="00607DD3">
        <w:t>の際は</w:t>
      </w:r>
      <w:r w:rsidR="00607DD3">
        <w:rPr>
          <w:rFonts w:hint="eastAsia"/>
        </w:rPr>
        <w:t>本</w:t>
      </w:r>
      <w:r w:rsidR="00607DD3">
        <w:t>通知と前回</w:t>
      </w:r>
      <w:r w:rsidR="00607DD3">
        <w:rPr>
          <w:rFonts w:hint="eastAsia"/>
        </w:rPr>
        <w:t>お知らせ</w:t>
      </w:r>
      <w:r w:rsidR="00607DD3">
        <w:t>した</w:t>
      </w:r>
      <w:r w:rsidR="00607DD3">
        <w:rPr>
          <w:rFonts w:hint="eastAsia"/>
        </w:rPr>
        <w:t>際に</w:t>
      </w:r>
      <w:r w:rsidR="002C0DFE">
        <w:t>同封した成長曲線を</w:t>
      </w:r>
      <w:r w:rsidR="002C0DFE">
        <w:rPr>
          <w:rFonts w:hint="eastAsia"/>
        </w:rPr>
        <w:t>ご</w:t>
      </w:r>
      <w:r w:rsidR="00607DD3">
        <w:t>持参ください。</w:t>
      </w:r>
    </w:p>
    <w:p w:rsidR="001429E8" w:rsidRDefault="00607DD3" w:rsidP="00607DD3">
      <w:pPr>
        <w:ind w:firstLineChars="100" w:firstLine="210"/>
      </w:pPr>
      <w:r>
        <w:rPr>
          <w:rFonts w:hint="eastAsia"/>
        </w:rPr>
        <w:t>なお、下記の</w:t>
      </w:r>
      <w:r>
        <w:t>連絡票</w:t>
      </w:r>
      <w:r>
        <w:rPr>
          <w:rFonts w:hint="eastAsia"/>
        </w:rPr>
        <w:t>を</w:t>
      </w:r>
      <w:r w:rsidR="002C0DFE">
        <w:rPr>
          <w:rFonts w:hint="eastAsia"/>
        </w:rPr>
        <w:t xml:space="preserve">　月　</w:t>
      </w:r>
      <w:r w:rsidR="00033D39">
        <w:rPr>
          <w:rFonts w:hint="eastAsia"/>
        </w:rPr>
        <w:t>日までに学校へ</w:t>
      </w:r>
      <w:r>
        <w:rPr>
          <w:rFonts w:hint="eastAsia"/>
        </w:rPr>
        <w:t>提出</w:t>
      </w:r>
      <w:r>
        <w:t>くださいますようお願いいたします</w:t>
      </w:r>
      <w:r>
        <w:rPr>
          <w:rFonts w:hint="eastAsia"/>
        </w:rPr>
        <w:t>。</w:t>
      </w:r>
    </w:p>
    <w:tbl>
      <w:tblPr>
        <w:tblStyle w:val="a3"/>
        <w:tblpPr w:leftFromText="142" w:rightFromText="142" w:vertAnchor="text" w:horzAnchor="margin" w:tblpXSpec="center" w:tblpY="112"/>
        <w:tblW w:w="7372" w:type="dxa"/>
        <w:tblLook w:val="04A0" w:firstRow="1" w:lastRow="0" w:firstColumn="1" w:lastColumn="0" w:noHBand="0" w:noVBand="1"/>
      </w:tblPr>
      <w:tblGrid>
        <w:gridCol w:w="1985"/>
        <w:gridCol w:w="1985"/>
        <w:gridCol w:w="3402"/>
      </w:tblGrid>
      <w:tr w:rsidR="00401363" w:rsidTr="00401363">
        <w:tc>
          <w:tcPr>
            <w:tcW w:w="1985" w:type="dxa"/>
          </w:tcPr>
          <w:p w:rsidR="00401363" w:rsidRDefault="00401363" w:rsidP="00401363">
            <w:pPr>
              <w:jc w:val="center"/>
            </w:pPr>
            <w:r>
              <w:rPr>
                <w:rFonts w:hint="eastAsia"/>
              </w:rPr>
              <w:t>身　　長</w:t>
            </w:r>
          </w:p>
        </w:tc>
        <w:tc>
          <w:tcPr>
            <w:tcW w:w="1985" w:type="dxa"/>
          </w:tcPr>
          <w:p w:rsidR="00401363" w:rsidRDefault="00401363" w:rsidP="00401363">
            <w:pPr>
              <w:jc w:val="center"/>
            </w:pPr>
            <w:r>
              <w:rPr>
                <w:rFonts w:hint="eastAsia"/>
              </w:rPr>
              <w:t>体　　重</w:t>
            </w:r>
          </w:p>
        </w:tc>
        <w:tc>
          <w:tcPr>
            <w:tcW w:w="3402" w:type="dxa"/>
          </w:tcPr>
          <w:p w:rsidR="00401363" w:rsidRDefault="00401363" w:rsidP="00401363">
            <w:pPr>
              <w:jc w:val="center"/>
            </w:pPr>
            <w:r>
              <w:rPr>
                <w:rFonts w:hint="eastAsia"/>
              </w:rPr>
              <w:t>肥　満　度</w:t>
            </w:r>
          </w:p>
        </w:tc>
      </w:tr>
      <w:tr w:rsidR="00401363" w:rsidTr="00401363">
        <w:tc>
          <w:tcPr>
            <w:tcW w:w="1985" w:type="dxa"/>
          </w:tcPr>
          <w:p w:rsidR="00401363" w:rsidRDefault="00760032" w:rsidP="00401363">
            <w:r>
              <w:rPr>
                <w:rFonts w:hint="eastAsia"/>
              </w:rPr>
              <w:t xml:space="preserve">　　　　</w:t>
            </w:r>
            <w:r>
              <w:rPr>
                <w:rFonts w:hint="eastAsia"/>
              </w:rPr>
              <w:t>.</w:t>
            </w:r>
            <w:r w:rsidR="00401363">
              <w:rPr>
                <w:rFonts w:hint="eastAsia"/>
              </w:rPr>
              <w:t xml:space="preserve">　ｃｍ</w:t>
            </w:r>
          </w:p>
        </w:tc>
        <w:tc>
          <w:tcPr>
            <w:tcW w:w="1985" w:type="dxa"/>
          </w:tcPr>
          <w:p w:rsidR="00401363" w:rsidRDefault="00760032" w:rsidP="00401363">
            <w:r>
              <w:rPr>
                <w:rFonts w:hint="eastAsia"/>
              </w:rPr>
              <w:t xml:space="preserve">　　　　</w:t>
            </w:r>
            <w:r>
              <w:rPr>
                <w:rFonts w:hint="eastAsia"/>
              </w:rPr>
              <w:t>.</w:t>
            </w:r>
            <w:r w:rsidR="00401363">
              <w:rPr>
                <w:rFonts w:hint="eastAsia"/>
              </w:rPr>
              <w:t xml:space="preserve">　ｋｇ</w:t>
            </w:r>
          </w:p>
        </w:tc>
        <w:tc>
          <w:tcPr>
            <w:tcW w:w="3402" w:type="dxa"/>
          </w:tcPr>
          <w:p w:rsidR="00401363" w:rsidRDefault="00760032" w:rsidP="00401363">
            <w:r>
              <w:rPr>
                <w:rFonts w:hint="eastAsia"/>
              </w:rPr>
              <w:t xml:space="preserve">　　　</w:t>
            </w:r>
            <w:r>
              <w:rPr>
                <w:rFonts w:hint="eastAsia"/>
              </w:rPr>
              <w:t>.</w:t>
            </w:r>
            <w:r w:rsidR="00401363">
              <w:rPr>
                <w:rFonts w:hint="eastAsia"/>
              </w:rPr>
              <w:t xml:space="preserve">　％（中等度・高度肥満）</w:t>
            </w:r>
          </w:p>
        </w:tc>
      </w:tr>
    </w:tbl>
    <w:p w:rsidR="009A6C6F" w:rsidRDefault="009A6C6F"/>
    <w:p w:rsidR="00522429" w:rsidRDefault="00522429"/>
    <w:p w:rsidR="00522429" w:rsidRDefault="00015039">
      <w:r>
        <w:rPr>
          <w:noProof/>
        </w:rPr>
        <mc:AlternateContent>
          <mc:Choice Requires="wps">
            <w:drawing>
              <wp:anchor distT="0" distB="0" distL="114300" distR="114300" simplePos="0" relativeHeight="251669504" behindDoc="0" locked="0" layoutInCell="1" allowOverlap="1" wp14:anchorId="25C5F0F0" wp14:editId="35B8FC62">
                <wp:simplePos x="0" y="0"/>
                <wp:positionH relativeFrom="column">
                  <wp:posOffset>260030</wp:posOffset>
                </wp:positionH>
                <wp:positionV relativeFrom="paragraph">
                  <wp:posOffset>120202</wp:posOffset>
                </wp:positionV>
                <wp:extent cx="1335819" cy="262393"/>
                <wp:effectExtent l="0" t="0" r="17145" b="23495"/>
                <wp:wrapNone/>
                <wp:docPr id="7" name="テキスト ボックス 5"/>
                <wp:cNvGraphicFramePr/>
                <a:graphic xmlns:a="http://schemas.openxmlformats.org/drawingml/2006/main">
                  <a:graphicData uri="http://schemas.microsoft.com/office/word/2010/wordprocessingShape">
                    <wps:wsp>
                      <wps:cNvSpPr txBox="1"/>
                      <wps:spPr>
                        <a:xfrm>
                          <a:off x="0" y="0"/>
                          <a:ext cx="1335819" cy="262393"/>
                        </a:xfrm>
                        <a:prstGeom prst="rect">
                          <a:avLst/>
                        </a:prstGeom>
                        <a:solidFill>
                          <a:schemeClr val="bg1"/>
                        </a:solidFill>
                        <a:ln w="9525" cmpd="sng">
                          <a:solidFill>
                            <a:sysClr val="window" lastClr="FFFFFF"/>
                          </a:solidFill>
                        </a:ln>
                        <a:effectLst/>
                      </wps:spPr>
                      <wps:txbx>
                        <w:txbxContent>
                          <w:p w:rsidR="00015039" w:rsidRPr="004E3FD1" w:rsidRDefault="00015039" w:rsidP="00015039">
                            <w:pPr>
                              <w:pStyle w:val="Web"/>
                              <w:spacing w:before="0" w:beforeAutospacing="0" w:after="0" w:afterAutospacing="0" w:line="0" w:lineRule="atLeast"/>
                              <w:rPr>
                                <w:rFonts w:asciiTheme="minorEastAsia" w:eastAsiaTheme="minorEastAsia" w:hAnsiTheme="minorEastAsia"/>
                                <w:sz w:val="22"/>
                                <w:szCs w:val="18"/>
                              </w:rPr>
                            </w:pPr>
                            <w:r w:rsidRPr="004E3FD1">
                              <w:rPr>
                                <w:rFonts w:asciiTheme="minorEastAsia" w:eastAsiaTheme="minorEastAsia" w:hAnsiTheme="minorEastAsia" w:cstheme="minorBidi" w:hint="eastAsia"/>
                                <w:b/>
                                <w:bCs/>
                                <w:color w:val="000000" w:themeColor="dark1"/>
                                <w:sz w:val="22"/>
                                <w:szCs w:val="18"/>
                              </w:rPr>
                              <w:t>≪肥満に</w:t>
                            </w:r>
                            <w:r w:rsidRPr="004E3FD1">
                              <w:rPr>
                                <w:rFonts w:asciiTheme="minorEastAsia" w:eastAsiaTheme="minorEastAsia" w:hAnsiTheme="minorEastAsia" w:cstheme="minorBidi"/>
                                <w:b/>
                                <w:bCs/>
                                <w:color w:val="000000" w:themeColor="dark1"/>
                                <w:sz w:val="22"/>
                                <w:szCs w:val="18"/>
                              </w:rPr>
                              <w:t>ついて</w:t>
                            </w:r>
                            <w:r w:rsidRPr="004E3FD1">
                              <w:rPr>
                                <w:rFonts w:asciiTheme="minorEastAsia" w:eastAsiaTheme="minorEastAsia" w:hAnsiTheme="minorEastAsia" w:cstheme="minorBidi" w:hint="eastAsia"/>
                                <w:b/>
                                <w:bCs/>
                                <w:color w:val="000000" w:themeColor="dark1"/>
                                <w:sz w:val="22"/>
                                <w:szCs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0.45pt;margin-top:9.45pt;width:105.2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" fillcolor="white [3212]" strokecolor="window">
                <v:textbox>
                  <w:txbxContent>
                    <w:p w:rsidR="00015039" w:rsidRPr="004E3FD1" w:rsidRDefault="00015039" w:rsidP="00015039">
                      <w:pPr>
                        <w:pStyle w:val="Web"/>
                        <w:spacing w:before="0" w:beforeAutospacing="0" w:after="0" w:afterAutospacing="0" w:line="0" w:lineRule="atLeast"/>
                        <w:rPr>
                          <w:rFonts w:asciiTheme="minorEastAsia" w:eastAsiaTheme="minorEastAsia" w:hAnsiTheme="minorEastAsia"/>
                          <w:sz w:val="22"/>
                          <w:szCs w:val="18"/>
                        </w:rPr>
                      </w:pPr>
                      <w:r w:rsidRPr="004E3FD1">
                        <w:rPr>
                          <w:rFonts w:asciiTheme="minorEastAsia" w:eastAsiaTheme="minorEastAsia" w:hAnsiTheme="minorEastAsia" w:cstheme="minorBidi" w:hint="eastAsia"/>
                          <w:b/>
                          <w:bCs/>
                          <w:color w:val="000000" w:themeColor="dark1"/>
                          <w:sz w:val="22"/>
                          <w:szCs w:val="18"/>
                        </w:rPr>
                        <w:t>≪肥満に</w:t>
                      </w:r>
                      <w:r w:rsidRPr="004E3FD1">
                        <w:rPr>
                          <w:rFonts w:asciiTheme="minorEastAsia" w:eastAsiaTheme="minorEastAsia" w:hAnsiTheme="minorEastAsia" w:cstheme="minorBidi"/>
                          <w:b/>
                          <w:bCs/>
                          <w:color w:val="000000" w:themeColor="dark1"/>
                          <w:sz w:val="22"/>
                          <w:szCs w:val="18"/>
                        </w:rPr>
                        <w:t>ついて</w:t>
                      </w:r>
                      <w:r w:rsidRPr="004E3FD1">
                        <w:rPr>
                          <w:rFonts w:asciiTheme="minorEastAsia" w:eastAsiaTheme="minorEastAsia" w:hAnsiTheme="minorEastAsia" w:cstheme="minorBidi" w:hint="eastAsia"/>
                          <w:b/>
                          <w:bCs/>
                          <w:color w:val="000000" w:themeColor="dark1"/>
                          <w:sz w:val="22"/>
                          <w:szCs w:val="18"/>
                        </w:rPr>
                        <w:t>≫</w:t>
                      </w:r>
                    </w:p>
                  </w:txbxContent>
                </v:textbox>
              </v:shape>
            </w:pict>
          </mc:Fallback>
        </mc:AlternateContent>
      </w:r>
    </w:p>
    <w:p w:rsidR="00401363" w:rsidRPr="00192CF0" w:rsidRDefault="00257F21">
      <w:r w:rsidRPr="00192CF0">
        <w:rPr>
          <w:rFonts w:hint="eastAsia"/>
          <w:noProof/>
        </w:rPr>
        <mc:AlternateContent>
          <mc:Choice Requires="wps">
            <w:drawing>
              <wp:anchor distT="0" distB="0" distL="114300" distR="114300" simplePos="0" relativeHeight="251667455" behindDoc="0" locked="0" layoutInCell="1" allowOverlap="1" wp14:anchorId="44354212" wp14:editId="4A349583">
                <wp:simplePos x="0" y="0"/>
                <wp:positionH relativeFrom="margin">
                  <wp:posOffset>-23564</wp:posOffset>
                </wp:positionH>
                <wp:positionV relativeFrom="paragraph">
                  <wp:posOffset>60699</wp:posOffset>
                </wp:positionV>
                <wp:extent cx="6361430" cy="2143846"/>
                <wp:effectExtent l="0" t="0" r="20320" b="27940"/>
                <wp:wrapNone/>
                <wp:docPr id="3" name="角丸四角形 3"/>
                <wp:cNvGraphicFramePr/>
                <a:graphic xmlns:a="http://schemas.openxmlformats.org/drawingml/2006/main">
                  <a:graphicData uri="http://schemas.microsoft.com/office/word/2010/wordprocessingShape">
                    <wps:wsp>
                      <wps:cNvSpPr/>
                      <wps:spPr>
                        <a:xfrm>
                          <a:off x="0" y="0"/>
                          <a:ext cx="6361430" cy="2143846"/>
                        </a:xfrm>
                        <a:prstGeom prst="roundRect">
                          <a:avLst/>
                        </a:prstGeom>
                        <a:noFill/>
                        <a:ln w="12700" cap="flat" cmpd="dbl" algn="ctr">
                          <a:solidFill>
                            <a:sysClr val="windowText" lastClr="000000">
                              <a:lumMod val="50000"/>
                              <a:lumOff val="50000"/>
                            </a:sysClr>
                          </a:solidFill>
                          <a:prstDash val="sysDash"/>
                          <a:miter lim="800000"/>
                        </a:ln>
                        <a:effectLst/>
                      </wps:spPr>
                      <wps:txbx>
                        <w:txbxContent>
                          <w:p w:rsidR="00192CF0" w:rsidRDefault="00192CF0" w:rsidP="00192CF0">
                            <w:pPr>
                              <w:spacing w:line="0" w:lineRule="atLeast"/>
                              <w:ind w:firstLineChars="100" w:firstLine="200"/>
                              <w:jc w:val="left"/>
                              <w:rPr>
                                <w:color w:val="000000" w:themeColor="text1"/>
                                <w:sz w:val="20"/>
                              </w:rPr>
                            </w:pPr>
                            <w:r>
                              <w:rPr>
                                <w:rFonts w:hint="eastAsia"/>
                                <w:color w:val="000000" w:themeColor="text1"/>
                                <w:sz w:val="20"/>
                              </w:rPr>
                              <w:t>福島県児童生徒の</w:t>
                            </w:r>
                            <w:r w:rsidR="00294DC2">
                              <w:rPr>
                                <w:rFonts w:hint="eastAsia"/>
                                <w:color w:val="000000" w:themeColor="text1"/>
                                <w:sz w:val="20"/>
                              </w:rPr>
                              <w:t>肥満傾向児出現率は全国に比べて高い状態が続いています。子ども</w:t>
                            </w:r>
                            <w:r w:rsidR="00760032">
                              <w:rPr>
                                <w:rFonts w:hint="eastAsia"/>
                                <w:color w:val="000000" w:themeColor="text1"/>
                                <w:sz w:val="20"/>
                              </w:rPr>
                              <w:t>の肥満については、幼児期肥満の２５％</w:t>
                            </w:r>
                            <w:r>
                              <w:rPr>
                                <w:rFonts w:hint="eastAsia"/>
                                <w:color w:val="000000" w:themeColor="text1"/>
                                <w:sz w:val="20"/>
                              </w:rPr>
                              <w:t>、学童前期肥満の４０％</w:t>
                            </w:r>
                            <w:r w:rsidR="00760032">
                              <w:rPr>
                                <w:rFonts w:hint="eastAsia"/>
                                <w:color w:val="000000" w:themeColor="text1"/>
                                <w:kern w:val="0"/>
                                <w:sz w:val="20"/>
                              </w:rPr>
                              <w:t>、思春期肥満の７０～８０％</w:t>
                            </w:r>
                            <w:r>
                              <w:rPr>
                                <w:rFonts w:hint="eastAsia"/>
                                <w:color w:val="000000" w:themeColor="text1"/>
                                <w:sz w:val="20"/>
                              </w:rPr>
                              <w:t>が成人肥満につながると言われています。また、肥満は生活習慣</w:t>
                            </w:r>
                            <w:r w:rsidR="00BD05FB">
                              <w:rPr>
                                <w:rFonts w:hint="eastAsia"/>
                                <w:color w:val="000000" w:themeColor="text1"/>
                                <w:sz w:val="20"/>
                              </w:rPr>
                              <w:t>病（</w:t>
                            </w:r>
                            <w:r w:rsidR="00BD05FB">
                              <w:rPr>
                                <w:rFonts w:ascii="Arial" w:hAnsi="Arial" w:cs="Arial"/>
                                <w:color w:val="222222"/>
                                <w:szCs w:val="21"/>
                                <w:shd w:val="clear" w:color="auto" w:fill="FFFFFF"/>
                              </w:rPr>
                              <w:t>高血圧、糖尿病、脂質異常症、動脈硬化、脳卒中、心筋梗塞など</w:t>
                            </w:r>
                            <w:r>
                              <w:rPr>
                                <w:rFonts w:hint="eastAsia"/>
                                <w:color w:val="000000" w:themeColor="text1"/>
                                <w:sz w:val="20"/>
                              </w:rPr>
                              <w:t>）の危険因子となります。このため、血圧の測定や血中の脂肪（コレステロール・中性脂肪）などの検査をし、早期から適切な指導や治療を受けることが将来の健康のために効果的な場合もあります。</w:t>
                            </w:r>
                          </w:p>
                          <w:p w:rsidR="00192CF0" w:rsidRDefault="00192CF0" w:rsidP="00192CF0">
                            <w:pPr>
                              <w:spacing w:line="0" w:lineRule="atLeast"/>
                              <w:ind w:firstLineChars="100" w:firstLine="160"/>
                              <w:jc w:val="left"/>
                              <w:rPr>
                                <w:color w:val="000000" w:themeColor="text1"/>
                                <w:sz w:val="16"/>
                              </w:rPr>
                            </w:pPr>
                            <w:r>
                              <w:rPr>
                                <w:rFonts w:hint="eastAsia"/>
                                <w:color w:val="000000" w:themeColor="text1"/>
                                <w:sz w:val="16"/>
                              </w:rPr>
                              <w:t>○肥満度の判定</w:t>
                            </w:r>
                          </w:p>
                          <w:p w:rsidR="00192CF0" w:rsidRDefault="00192CF0" w:rsidP="00192CF0">
                            <w:pPr>
                              <w:spacing w:line="0" w:lineRule="atLeast"/>
                              <w:ind w:firstLineChars="100" w:firstLine="160"/>
                              <w:jc w:val="left"/>
                              <w:rPr>
                                <w:color w:val="000000" w:themeColor="text1"/>
                                <w:sz w:val="16"/>
                              </w:rPr>
                            </w:pPr>
                          </w:p>
                          <w:p w:rsidR="00257F21" w:rsidRDefault="00257F21" w:rsidP="00192CF0">
                            <w:pPr>
                              <w:spacing w:line="0" w:lineRule="atLeast"/>
                              <w:ind w:firstLineChars="100" w:firstLine="210"/>
                              <w:jc w:val="left"/>
                              <w:rPr>
                                <w:rFonts w:hint="eastAsia"/>
                                <w:color w:val="000000" w:themeColor="text1"/>
                              </w:rPr>
                            </w:pPr>
                          </w:p>
                          <w:p w:rsidR="00257F21" w:rsidRDefault="00257F21" w:rsidP="00015039">
                            <w:pPr>
                              <w:spacing w:line="0" w:lineRule="atLeast"/>
                              <w:ind w:firstLineChars="100" w:firstLine="210"/>
                              <w:jc w:val="left"/>
                              <w:rPr>
                                <w:color w:val="000000" w:themeColor="text1"/>
                              </w:rPr>
                            </w:pPr>
                          </w:p>
                          <w:p w:rsidR="00015039" w:rsidRPr="00257F21" w:rsidRDefault="00F8258F" w:rsidP="00192CF0">
                            <w:pPr>
                              <w:spacing w:line="0" w:lineRule="atLeast"/>
                              <w:ind w:left="200" w:hangingChars="100" w:hanging="200"/>
                              <w:jc w:val="left"/>
                              <w:rPr>
                                <w:rFonts w:asciiTheme="minorEastAsia" w:hAnsiTheme="minorEastAsia"/>
                                <w:color w:val="000000" w:themeColor="text1"/>
                                <w:sz w:val="20"/>
                                <w:szCs w:val="20"/>
                              </w:rPr>
                            </w:pPr>
                            <w:r w:rsidRPr="00257F21">
                              <w:rPr>
                                <w:rFonts w:asciiTheme="minorEastAsia" w:hAnsiTheme="minorEastAsia" w:hint="eastAsia"/>
                                <w:color w:val="000000" w:themeColor="text1"/>
                                <w:sz w:val="20"/>
                                <w:szCs w:val="20"/>
                              </w:rPr>
                              <w:t>※</w:t>
                            </w:r>
                            <w:r w:rsidRPr="00257F21">
                              <w:rPr>
                                <w:rFonts w:asciiTheme="minorEastAsia" w:hAnsiTheme="minorEastAsia"/>
                                <w:color w:val="000000" w:themeColor="text1"/>
                                <w:sz w:val="20"/>
                                <w:szCs w:val="20"/>
                              </w:rPr>
                              <w:t xml:space="preserve">　高度肥満・中等度肥満のお子さんに</w:t>
                            </w:r>
                            <w:r w:rsidRPr="00257F21">
                              <w:rPr>
                                <w:rFonts w:asciiTheme="minorEastAsia" w:hAnsiTheme="minorEastAsia" w:hint="eastAsia"/>
                                <w:color w:val="000000" w:themeColor="text1"/>
                                <w:sz w:val="20"/>
                                <w:szCs w:val="20"/>
                              </w:rPr>
                              <w:t>受診</w:t>
                            </w:r>
                            <w:r w:rsidRPr="00257F21">
                              <w:rPr>
                                <w:rFonts w:asciiTheme="minorEastAsia" w:hAnsiTheme="minorEastAsia"/>
                                <w:color w:val="000000" w:themeColor="text1"/>
                                <w:sz w:val="20"/>
                                <w:szCs w:val="20"/>
                              </w:rPr>
                              <w:t>を勧めています。</w:t>
                            </w:r>
                            <w:r w:rsidR="0046110C" w:rsidRPr="00257F21">
                              <w:rPr>
                                <w:rFonts w:asciiTheme="minorEastAsia" w:hAnsiTheme="minorEastAsia" w:hint="eastAsia"/>
                                <w:color w:val="000000" w:themeColor="text1"/>
                                <w:sz w:val="20"/>
                                <w:szCs w:val="20"/>
                              </w:rPr>
                              <w:t>肥満</w:t>
                            </w:r>
                            <w:r w:rsidR="0046110C" w:rsidRPr="00257F21">
                              <w:rPr>
                                <w:rFonts w:asciiTheme="minorEastAsia" w:hAnsiTheme="minorEastAsia"/>
                                <w:color w:val="000000" w:themeColor="text1"/>
                                <w:sz w:val="20"/>
                                <w:szCs w:val="20"/>
                              </w:rPr>
                              <w:t>による健康障害の有無</w:t>
                            </w:r>
                            <w:r w:rsidRPr="00257F21">
                              <w:rPr>
                                <w:rFonts w:asciiTheme="minorEastAsia" w:hAnsiTheme="minorEastAsia"/>
                                <w:color w:val="000000" w:themeColor="text1"/>
                                <w:sz w:val="20"/>
                                <w:szCs w:val="20"/>
                              </w:rPr>
                              <w:t>を確かめることが大切です。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85pt;margin-top:4.8pt;width:500.9pt;height:168.8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" filled="f" strokecolor="#7f7f7f" strokeweight="1pt">
                <v:stroke dashstyle="3 1" linestyle="thinThin" joinstyle="miter"/>
                <v:textbox>
                  <w:txbxContent>
                    <w:p w:rsidR="00192CF0" w:rsidRDefault="00192CF0" w:rsidP="00192CF0">
                      <w:pPr>
                        <w:spacing w:line="0" w:lineRule="atLeast"/>
                        <w:ind w:firstLineChars="100" w:firstLine="200"/>
                        <w:jc w:val="left"/>
                        <w:rPr>
                          <w:color w:val="000000" w:themeColor="text1"/>
                          <w:sz w:val="20"/>
                        </w:rPr>
                      </w:pPr>
                      <w:r>
                        <w:rPr>
                          <w:rFonts w:hint="eastAsia"/>
                          <w:color w:val="000000" w:themeColor="text1"/>
                          <w:sz w:val="20"/>
                        </w:rPr>
                        <w:t>福島県児童生徒の</w:t>
                      </w:r>
                      <w:r w:rsidR="00294DC2">
                        <w:rPr>
                          <w:rFonts w:hint="eastAsia"/>
                          <w:color w:val="000000" w:themeColor="text1"/>
                          <w:sz w:val="20"/>
                        </w:rPr>
                        <w:t>肥満傾向児出現率は全国に比べて高い状態が続いています。子ども</w:t>
                      </w:r>
                      <w:r w:rsidR="00760032">
                        <w:rPr>
                          <w:rFonts w:hint="eastAsia"/>
                          <w:color w:val="000000" w:themeColor="text1"/>
                          <w:sz w:val="20"/>
                        </w:rPr>
                        <w:t>の肥満については、幼児期肥満の２５％</w:t>
                      </w:r>
                      <w:r>
                        <w:rPr>
                          <w:rFonts w:hint="eastAsia"/>
                          <w:color w:val="000000" w:themeColor="text1"/>
                          <w:sz w:val="20"/>
                        </w:rPr>
                        <w:t>、学童前期肥満の４０％</w:t>
                      </w:r>
                      <w:r w:rsidR="00760032">
                        <w:rPr>
                          <w:rFonts w:hint="eastAsia"/>
                          <w:color w:val="000000" w:themeColor="text1"/>
                          <w:kern w:val="0"/>
                          <w:sz w:val="20"/>
                        </w:rPr>
                        <w:t>、思春期肥満の７０～８０％</w:t>
                      </w:r>
                      <w:r>
                        <w:rPr>
                          <w:rFonts w:hint="eastAsia"/>
                          <w:color w:val="000000" w:themeColor="text1"/>
                          <w:sz w:val="20"/>
                        </w:rPr>
                        <w:t>が成人肥満につながると言われています。また、肥満は生活習慣</w:t>
                      </w:r>
                      <w:r w:rsidR="00BD05FB">
                        <w:rPr>
                          <w:rFonts w:hint="eastAsia"/>
                          <w:color w:val="000000" w:themeColor="text1"/>
                          <w:sz w:val="20"/>
                        </w:rPr>
                        <w:t>病（</w:t>
                      </w:r>
                      <w:r w:rsidR="00BD05FB">
                        <w:rPr>
                          <w:rFonts w:ascii="Arial" w:hAnsi="Arial" w:cs="Arial"/>
                          <w:color w:val="222222"/>
                          <w:szCs w:val="21"/>
                          <w:shd w:val="clear" w:color="auto" w:fill="FFFFFF"/>
                        </w:rPr>
                        <w:t>高血圧、糖尿病、脂質異常症、動脈硬化、脳卒中、心筋梗塞など</w:t>
                      </w:r>
                      <w:r>
                        <w:rPr>
                          <w:rFonts w:hint="eastAsia"/>
                          <w:color w:val="000000" w:themeColor="text1"/>
                          <w:sz w:val="20"/>
                        </w:rPr>
                        <w:t>）の危険因子となります。このため、血圧の測定や血中の脂肪（コレステロール・中性脂肪）などの検査をし、早期から適切な指導や治療を受けることが将来の健康のために効果的な場合もあります。</w:t>
                      </w:r>
                    </w:p>
                    <w:p w:rsidR="00192CF0" w:rsidRDefault="00192CF0" w:rsidP="00192CF0">
                      <w:pPr>
                        <w:spacing w:line="0" w:lineRule="atLeast"/>
                        <w:ind w:firstLineChars="100" w:firstLine="160"/>
                        <w:jc w:val="left"/>
                        <w:rPr>
                          <w:color w:val="000000" w:themeColor="text1"/>
                          <w:sz w:val="16"/>
                        </w:rPr>
                      </w:pPr>
                      <w:r>
                        <w:rPr>
                          <w:rFonts w:hint="eastAsia"/>
                          <w:color w:val="000000" w:themeColor="text1"/>
                          <w:sz w:val="16"/>
                        </w:rPr>
                        <w:t>○肥満度の判定</w:t>
                      </w:r>
                    </w:p>
                    <w:p w:rsidR="00192CF0" w:rsidRDefault="00192CF0" w:rsidP="00192CF0">
                      <w:pPr>
                        <w:spacing w:line="0" w:lineRule="atLeast"/>
                        <w:ind w:firstLineChars="100" w:firstLine="160"/>
                        <w:jc w:val="left"/>
                        <w:rPr>
                          <w:color w:val="000000" w:themeColor="text1"/>
                          <w:sz w:val="16"/>
                        </w:rPr>
                      </w:pPr>
                    </w:p>
                    <w:p w:rsidR="00257F21" w:rsidRDefault="00257F21" w:rsidP="00192CF0">
                      <w:pPr>
                        <w:spacing w:line="0" w:lineRule="atLeast"/>
                        <w:ind w:firstLineChars="100" w:firstLine="210"/>
                        <w:jc w:val="left"/>
                        <w:rPr>
                          <w:rFonts w:hint="eastAsia"/>
                          <w:color w:val="000000" w:themeColor="text1"/>
                        </w:rPr>
                      </w:pPr>
                    </w:p>
                    <w:p w:rsidR="00257F21" w:rsidRDefault="00257F21" w:rsidP="00015039">
                      <w:pPr>
                        <w:spacing w:line="0" w:lineRule="atLeast"/>
                        <w:ind w:firstLineChars="100" w:firstLine="210"/>
                        <w:jc w:val="left"/>
                        <w:rPr>
                          <w:color w:val="000000" w:themeColor="text1"/>
                        </w:rPr>
                      </w:pPr>
                    </w:p>
                    <w:p w:rsidR="00015039" w:rsidRPr="00257F21" w:rsidRDefault="00F8258F" w:rsidP="00192CF0">
                      <w:pPr>
                        <w:spacing w:line="0" w:lineRule="atLeast"/>
                        <w:ind w:left="200" w:hangingChars="100" w:hanging="200"/>
                        <w:jc w:val="left"/>
                        <w:rPr>
                          <w:rFonts w:asciiTheme="minorEastAsia" w:hAnsiTheme="minorEastAsia"/>
                          <w:color w:val="000000" w:themeColor="text1"/>
                          <w:sz w:val="20"/>
                          <w:szCs w:val="20"/>
                        </w:rPr>
                      </w:pPr>
                      <w:r w:rsidRPr="00257F21">
                        <w:rPr>
                          <w:rFonts w:asciiTheme="minorEastAsia" w:hAnsiTheme="minorEastAsia" w:hint="eastAsia"/>
                          <w:color w:val="000000" w:themeColor="text1"/>
                          <w:sz w:val="20"/>
                          <w:szCs w:val="20"/>
                        </w:rPr>
                        <w:t>※</w:t>
                      </w:r>
                      <w:r w:rsidRPr="00257F21">
                        <w:rPr>
                          <w:rFonts w:asciiTheme="minorEastAsia" w:hAnsiTheme="minorEastAsia"/>
                          <w:color w:val="000000" w:themeColor="text1"/>
                          <w:sz w:val="20"/>
                          <w:szCs w:val="20"/>
                        </w:rPr>
                        <w:t xml:space="preserve">　高度肥満・中等度肥満のお子さんに</w:t>
                      </w:r>
                      <w:r w:rsidRPr="00257F21">
                        <w:rPr>
                          <w:rFonts w:asciiTheme="minorEastAsia" w:hAnsiTheme="minorEastAsia" w:hint="eastAsia"/>
                          <w:color w:val="000000" w:themeColor="text1"/>
                          <w:sz w:val="20"/>
                          <w:szCs w:val="20"/>
                        </w:rPr>
                        <w:t>受診</w:t>
                      </w:r>
                      <w:r w:rsidRPr="00257F21">
                        <w:rPr>
                          <w:rFonts w:asciiTheme="minorEastAsia" w:hAnsiTheme="minorEastAsia"/>
                          <w:color w:val="000000" w:themeColor="text1"/>
                          <w:sz w:val="20"/>
                          <w:szCs w:val="20"/>
                        </w:rPr>
                        <w:t>を勧めています。</w:t>
                      </w:r>
                      <w:r w:rsidR="0046110C" w:rsidRPr="00257F21">
                        <w:rPr>
                          <w:rFonts w:asciiTheme="minorEastAsia" w:hAnsiTheme="minorEastAsia" w:hint="eastAsia"/>
                          <w:color w:val="000000" w:themeColor="text1"/>
                          <w:sz w:val="20"/>
                          <w:szCs w:val="20"/>
                        </w:rPr>
                        <w:t>肥満</w:t>
                      </w:r>
                      <w:r w:rsidR="0046110C" w:rsidRPr="00257F21">
                        <w:rPr>
                          <w:rFonts w:asciiTheme="minorEastAsia" w:hAnsiTheme="minorEastAsia"/>
                          <w:color w:val="000000" w:themeColor="text1"/>
                          <w:sz w:val="20"/>
                          <w:szCs w:val="20"/>
                        </w:rPr>
                        <w:t>による健康障害の有無</w:t>
                      </w:r>
                      <w:r w:rsidRPr="00257F21">
                        <w:rPr>
                          <w:rFonts w:asciiTheme="minorEastAsia" w:hAnsiTheme="minorEastAsia"/>
                          <w:color w:val="000000" w:themeColor="text1"/>
                          <w:sz w:val="20"/>
                          <w:szCs w:val="20"/>
                        </w:rPr>
                        <w:t>を確かめることが大切です。</w:t>
                      </w:r>
                    </w:p>
                  </w:txbxContent>
                </v:textbox>
                <w10:wrap anchorx="margin"/>
              </v:roundrect>
            </w:pict>
          </mc:Fallback>
        </mc:AlternateContent>
      </w:r>
      <w:r w:rsidR="00522429" w:rsidRPr="00192CF0">
        <w:t xml:space="preserve">　</w:t>
      </w:r>
    </w:p>
    <w:p w:rsidR="00401363" w:rsidRPr="00192CF0" w:rsidRDefault="00401363"/>
    <w:p w:rsidR="00401363" w:rsidRPr="00192CF0" w:rsidRDefault="00401363"/>
    <w:p w:rsidR="00401363" w:rsidRPr="00192CF0" w:rsidRDefault="00401363"/>
    <w:p w:rsidR="00401363" w:rsidRPr="00192CF0" w:rsidRDefault="00401363"/>
    <w:p w:rsidR="00015039" w:rsidRPr="00192CF0" w:rsidRDefault="00257F21">
      <w:r w:rsidRPr="00192CF0">
        <w:rPr>
          <w:noProof/>
        </w:rPr>
        <w:drawing>
          <wp:anchor distT="0" distB="0" distL="114300" distR="114300" simplePos="0" relativeHeight="251659263" behindDoc="0" locked="0" layoutInCell="1" allowOverlap="1" wp14:anchorId="2438120C" wp14:editId="16191108">
            <wp:simplePos x="0" y="0"/>
            <wp:positionH relativeFrom="margin">
              <wp:posOffset>261620</wp:posOffset>
            </wp:positionH>
            <wp:positionV relativeFrom="paragraph">
              <wp:posOffset>95250</wp:posOffset>
            </wp:positionV>
            <wp:extent cx="5763895" cy="81534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015039" w:rsidRPr="00192CF0" w:rsidRDefault="00015039"/>
    <w:p w:rsidR="00401363" w:rsidRPr="00192CF0" w:rsidRDefault="00257F21">
      <w:r w:rsidRPr="00192CF0">
        <w:rPr>
          <w:noProof/>
        </w:rPr>
        <mc:AlternateContent>
          <mc:Choice Requires="wps">
            <w:drawing>
              <wp:anchor distT="0" distB="0" distL="114300" distR="114300" simplePos="0" relativeHeight="251668480" behindDoc="0" locked="0" layoutInCell="1" allowOverlap="1" wp14:anchorId="4F84C43A" wp14:editId="3368D71D">
                <wp:simplePos x="0" y="0"/>
                <wp:positionH relativeFrom="margin">
                  <wp:posOffset>676275</wp:posOffset>
                </wp:positionH>
                <wp:positionV relativeFrom="paragraph">
                  <wp:posOffset>62166</wp:posOffset>
                </wp:positionV>
                <wp:extent cx="4820920" cy="255905"/>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4820920" cy="2559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04453" w:rsidRPr="00504453" w:rsidRDefault="00504453" w:rsidP="00504453">
                            <w:pPr>
                              <w:pStyle w:val="Web"/>
                              <w:spacing w:before="0" w:beforeAutospacing="0" w:after="0" w:afterAutospacing="0"/>
                              <w:rPr>
                                <w:sz w:val="14"/>
                                <w:szCs w:val="14"/>
                              </w:rPr>
                            </w:pPr>
                            <w:r w:rsidRPr="00504453">
                              <w:rPr>
                                <w:rFonts w:ascii="メイリオ" w:eastAsia="メイリオ" w:hAnsi="メイリオ" w:cstheme="minorBidi" w:hint="eastAsia"/>
                                <w:color w:val="000000" w:themeColor="dark1"/>
                                <w:sz w:val="14"/>
                                <w:szCs w:val="14"/>
                              </w:rPr>
                              <w:t xml:space="preserve">-20％以下　　　-10％　　　0％　　　10％　　　20％　　　30％　　　40％　　　　50％以上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53.25pt;margin-top:4.9pt;width:379.6pt;height:20.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" filled="f" stroked="f">
                <v:textbox>
                  <w:txbxContent>
                    <w:p w:rsidR="00504453" w:rsidRPr="00504453" w:rsidRDefault="00504453" w:rsidP="00504453">
                      <w:pPr>
                        <w:pStyle w:val="Web"/>
                        <w:spacing w:before="0" w:beforeAutospacing="0" w:after="0" w:afterAutospacing="0"/>
                        <w:rPr>
                          <w:sz w:val="14"/>
                          <w:szCs w:val="14"/>
                        </w:rPr>
                      </w:pPr>
                      <w:r w:rsidRPr="00504453">
                        <w:rPr>
                          <w:rFonts w:ascii="メイリオ" w:eastAsia="メイリオ" w:hAnsi="メイリオ" w:cstheme="minorBidi" w:hint="eastAsia"/>
                          <w:color w:val="000000" w:themeColor="dark1"/>
                          <w:sz w:val="14"/>
                          <w:szCs w:val="14"/>
                        </w:rPr>
                        <w:t xml:space="preserve">-20％以下　　　-10％　　　0％　　　10％　　　20％　　　30％　　　40％　　　　50％以上　　</w:t>
                      </w:r>
                    </w:p>
                  </w:txbxContent>
                </v:textbox>
                <w10:wrap anchorx="margin"/>
              </v:shape>
            </w:pict>
          </mc:Fallback>
        </mc:AlternateContent>
      </w:r>
    </w:p>
    <w:p w:rsidR="00401363" w:rsidRPr="00192CF0" w:rsidRDefault="00401363"/>
    <w:p w:rsidR="00F8258F" w:rsidRPr="00192CF0" w:rsidRDefault="00F8258F" w:rsidP="00FD07FF">
      <w:pPr>
        <w:jc w:val="center"/>
        <w:rPr>
          <w:sz w:val="16"/>
          <w:szCs w:val="16"/>
        </w:rPr>
      </w:pPr>
    </w:p>
    <w:p w:rsidR="0073496B" w:rsidRPr="00192CF0" w:rsidRDefault="0073496B" w:rsidP="00FD07FF">
      <w:pPr>
        <w:jc w:val="center"/>
        <w:rPr>
          <w:sz w:val="16"/>
          <w:szCs w:val="16"/>
        </w:rPr>
      </w:pPr>
    </w:p>
    <w:p w:rsidR="00CA0754" w:rsidRPr="00CA0754" w:rsidRDefault="00CA0754" w:rsidP="00DA168C">
      <w:pPr>
        <w:wordWrap w:val="0"/>
        <w:jc w:val="right"/>
        <w:rPr>
          <w:rFonts w:hint="eastAsia"/>
          <w:sz w:val="20"/>
          <w:szCs w:val="20"/>
        </w:rPr>
      </w:pPr>
      <w:r w:rsidRPr="00CA0754">
        <w:rPr>
          <w:sz w:val="20"/>
          <w:szCs w:val="20"/>
        </w:rPr>
        <mc:AlternateContent>
          <mc:Choice Requires="wps">
            <w:drawing>
              <wp:anchor distT="0" distB="0" distL="114300" distR="114300" simplePos="0" relativeHeight="251660288" behindDoc="0" locked="0" layoutInCell="1" allowOverlap="1" wp14:anchorId="155EC930" wp14:editId="7058F91F">
                <wp:simplePos x="0" y="0"/>
                <wp:positionH relativeFrom="margin">
                  <wp:posOffset>-85725</wp:posOffset>
                </wp:positionH>
                <wp:positionV relativeFrom="paragraph">
                  <wp:posOffset>159385</wp:posOffset>
                </wp:positionV>
                <wp:extent cx="6365240" cy="26035"/>
                <wp:effectExtent l="0" t="0" r="16510" b="31115"/>
                <wp:wrapNone/>
                <wp:docPr id="2" name="直線コネクタ 2"/>
                <wp:cNvGraphicFramePr/>
                <a:graphic xmlns:a="http://schemas.openxmlformats.org/drawingml/2006/main">
                  <a:graphicData uri="http://schemas.microsoft.com/office/word/2010/wordprocessingShape">
                    <wps:wsp>
                      <wps:cNvCnPr/>
                      <wps:spPr>
                        <a:xfrm>
                          <a:off x="0" y="0"/>
                          <a:ext cx="6365240" cy="260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margin;mso-position-vertical:absolute;mso-position-vertical-relative:text" from="-6.75pt,12.55pt" to="49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" strokecolor="black [3213]" strokeweight=".5pt">
                <v:stroke dashstyle="dash" joinstyle="miter"/>
                <w10:wrap anchorx="margin"/>
              </v:line>
            </w:pict>
          </mc:Fallback>
        </mc:AlternateContent>
      </w:r>
    </w:p>
    <w:p w:rsidR="00401363" w:rsidRPr="00192CF0" w:rsidRDefault="00E45A2C" w:rsidP="00CA0754">
      <w:pPr>
        <w:jc w:val="right"/>
        <w:rPr>
          <w:szCs w:val="21"/>
        </w:rPr>
      </w:pPr>
      <w:r w:rsidRPr="00192CF0">
        <w:rPr>
          <w:rFonts w:hint="eastAsia"/>
          <w:sz w:val="32"/>
          <w:szCs w:val="32"/>
        </w:rPr>
        <w:t>連　絡　票</w:t>
      </w:r>
      <w:r w:rsidR="00DA168C" w:rsidRPr="00192CF0">
        <w:rPr>
          <w:rFonts w:hint="eastAsia"/>
          <w:sz w:val="32"/>
          <w:szCs w:val="32"/>
        </w:rPr>
        <w:t xml:space="preserve">　　　</w:t>
      </w:r>
      <w:r w:rsidR="00DA168C" w:rsidRPr="00192CF0">
        <w:rPr>
          <w:rFonts w:hint="eastAsia"/>
          <w:szCs w:val="21"/>
        </w:rPr>
        <w:t xml:space="preserve">□にチェックを入れてください　　</w:t>
      </w:r>
    </w:p>
    <w:p w:rsidR="00E45A2C" w:rsidRPr="00CA0754" w:rsidRDefault="00E45A2C" w:rsidP="00015039">
      <w:pPr>
        <w:rPr>
          <w:b/>
        </w:rPr>
      </w:pPr>
      <w:r w:rsidRPr="00192CF0">
        <w:rPr>
          <w:rFonts w:hint="eastAsia"/>
        </w:rPr>
        <w:t xml:space="preserve">　</w:t>
      </w:r>
      <w:r w:rsidRPr="00CA0754">
        <w:rPr>
          <w:rFonts w:hint="eastAsia"/>
          <w:b/>
          <w:sz w:val="22"/>
        </w:rPr>
        <w:t>□受診した</w:t>
      </w:r>
    </w:p>
    <w:p w:rsidR="00401363" w:rsidRPr="00192CF0" w:rsidRDefault="00401363" w:rsidP="00E45A2C">
      <w:pPr>
        <w:ind w:firstLineChars="300" w:firstLine="630"/>
        <w:rPr>
          <w:u w:val="single"/>
        </w:rPr>
      </w:pPr>
      <w:r w:rsidRPr="00192CF0">
        <w:t>１　医療機関名</w:t>
      </w:r>
      <w:r w:rsidR="00FD07FF" w:rsidRPr="00192CF0">
        <w:t xml:space="preserve">　</w:t>
      </w:r>
      <w:r w:rsidR="00015039" w:rsidRPr="00192CF0">
        <w:rPr>
          <w:u w:val="double"/>
        </w:rPr>
        <w:t xml:space="preserve">　　　　　　　　　　　　　　　　　　　　　　　　　　　　　　</w:t>
      </w:r>
      <w:r w:rsidR="00DC0340" w:rsidRPr="00192CF0">
        <w:rPr>
          <w:u w:val="double"/>
        </w:rPr>
        <w:t xml:space="preserve">　</w:t>
      </w:r>
    </w:p>
    <w:p w:rsidR="00E45A2C" w:rsidRPr="00192CF0" w:rsidRDefault="00E45A2C" w:rsidP="00E45A2C">
      <w:pPr>
        <w:ind w:firstLineChars="300" w:firstLine="630"/>
        <w:rPr>
          <w:u w:val="single"/>
        </w:rPr>
      </w:pPr>
    </w:p>
    <w:p w:rsidR="00401363" w:rsidRPr="00FD07FF" w:rsidRDefault="00401363" w:rsidP="00192CF0">
      <w:pPr>
        <w:tabs>
          <w:tab w:val="right" w:pos="9752"/>
        </w:tabs>
        <w:ind w:firstLineChars="300" w:firstLine="630"/>
        <w:rPr>
          <w:u w:val="double"/>
        </w:rPr>
      </w:pPr>
      <w:r w:rsidRPr="00192CF0">
        <w:t xml:space="preserve">２　診　　断　</w:t>
      </w:r>
      <w:r w:rsidR="00FD07FF" w:rsidRPr="00192CF0">
        <w:t xml:space="preserve">　</w:t>
      </w:r>
      <w:r w:rsidR="00676A8F">
        <w:rPr>
          <w:u w:val="double"/>
        </w:rPr>
        <w:t xml:space="preserve">　　　　　　　　　　　　　　　　　　　　　　　　　　　　　　</w:t>
      </w:r>
      <w:r w:rsidR="00676A8F">
        <w:rPr>
          <w:rFonts w:hint="eastAsia"/>
          <w:u w:val="double"/>
        </w:rPr>
        <w:t xml:space="preserve">　</w:t>
      </w:r>
    </w:p>
    <w:p w:rsidR="00401363" w:rsidRDefault="00401363"/>
    <w:p w:rsidR="00E45A2C" w:rsidRDefault="00E45A2C" w:rsidP="00E45A2C">
      <w:pPr>
        <w:ind w:firstLineChars="300" w:firstLine="630"/>
      </w:pPr>
      <w:r>
        <w:t>３　治療また</w:t>
      </w:r>
      <w:r>
        <w:rPr>
          <w:rFonts w:hint="eastAsia"/>
        </w:rPr>
        <w:t>は指導内容について</w:t>
      </w:r>
      <w:r w:rsidR="002C0DFE">
        <w:t>（学校での注意事項等</w:t>
      </w:r>
      <w:r>
        <w:t>）</w:t>
      </w:r>
    </w:p>
    <w:p w:rsidR="00DA168C" w:rsidRDefault="00DA168C" w:rsidP="00E45A2C">
      <w:pPr>
        <w:ind w:firstLineChars="300" w:firstLine="630"/>
      </w:pPr>
    </w:p>
    <w:p w:rsidR="00DC0340" w:rsidRDefault="00401363" w:rsidP="00E45A2C">
      <w:pPr>
        <w:ind w:firstLineChars="100" w:firstLine="210"/>
        <w:rPr>
          <w:u w:val="double"/>
        </w:rPr>
      </w:pPr>
      <w:r>
        <w:t xml:space="preserve">　</w:t>
      </w:r>
      <w:r w:rsidR="004C77C8">
        <w:t xml:space="preserve">　</w:t>
      </w:r>
      <w:r w:rsidR="00E45A2C">
        <w:t xml:space="preserve">　</w:t>
      </w:r>
      <w:r w:rsidR="00DC0340">
        <w:t xml:space="preserve">　</w:t>
      </w:r>
      <w:r w:rsidR="00DC0340" w:rsidRPr="00DC0340">
        <w:rPr>
          <w:u w:val="double"/>
        </w:rPr>
        <w:t xml:space="preserve">　　　　　　　　　　　　　　　　　　　　　　　　</w:t>
      </w:r>
      <w:r w:rsidR="00E45A2C">
        <w:rPr>
          <w:rFonts w:hint="eastAsia"/>
          <w:u w:val="double"/>
        </w:rPr>
        <w:t xml:space="preserve">　　　　　　</w:t>
      </w:r>
      <w:r w:rsidR="00DC0340" w:rsidRPr="00DC0340">
        <w:rPr>
          <w:u w:val="double"/>
        </w:rPr>
        <w:t xml:space="preserve">　　　　　　　</w:t>
      </w:r>
    </w:p>
    <w:p w:rsidR="00A43D7E" w:rsidRDefault="00A43D7E" w:rsidP="00A43D7E"/>
    <w:p w:rsidR="00CA0754" w:rsidRDefault="00E45A2C" w:rsidP="00E45A2C">
      <w:pPr>
        <w:rPr>
          <w:rFonts w:hint="eastAsia"/>
          <w:u w:val="double"/>
        </w:rPr>
      </w:pPr>
      <w:r>
        <w:rPr>
          <w:rFonts w:hint="eastAsia"/>
        </w:rPr>
        <w:t xml:space="preserve">　　</w:t>
      </w:r>
      <w:r w:rsidR="00FD07FF">
        <w:t xml:space="preserve">　</w:t>
      </w:r>
      <w:r w:rsidR="00DC0340">
        <w:t xml:space="preserve">　　</w:t>
      </w:r>
      <w:r w:rsidR="00FD07FF" w:rsidRPr="00FD07FF">
        <w:rPr>
          <w:u w:val="double"/>
        </w:rPr>
        <w:t xml:space="preserve">　　　　　　　　　　　　　　　　　　　　　　　　</w:t>
      </w:r>
      <w:r>
        <w:rPr>
          <w:rFonts w:hint="eastAsia"/>
          <w:u w:val="double"/>
        </w:rPr>
        <w:t xml:space="preserve">　　　　　　</w:t>
      </w:r>
      <w:r w:rsidR="00FD07FF" w:rsidRPr="00FD07FF">
        <w:rPr>
          <w:u w:val="double"/>
        </w:rPr>
        <w:t xml:space="preserve">　　　　　　　</w:t>
      </w:r>
    </w:p>
    <w:p w:rsidR="00CA0754" w:rsidRPr="00CA0754" w:rsidRDefault="00CA0754" w:rsidP="00E45A2C">
      <w:pPr>
        <w:rPr>
          <w:sz w:val="16"/>
          <w:szCs w:val="16"/>
          <w:u w:val="double"/>
        </w:rPr>
      </w:pPr>
    </w:p>
    <w:p w:rsidR="00E45A2C" w:rsidRPr="00CA0754" w:rsidRDefault="00E45A2C" w:rsidP="00E45A2C">
      <w:pPr>
        <w:rPr>
          <w:b/>
          <w:sz w:val="22"/>
        </w:rPr>
      </w:pPr>
      <w:r>
        <w:rPr>
          <w:rFonts w:hint="eastAsia"/>
        </w:rPr>
        <w:t xml:space="preserve">　</w:t>
      </w:r>
      <w:r w:rsidRPr="00CA0754">
        <w:rPr>
          <w:rFonts w:hint="eastAsia"/>
          <w:b/>
          <w:sz w:val="22"/>
        </w:rPr>
        <w:t>□受診を予定している（　　　　月　　　日頃）</w:t>
      </w:r>
    </w:p>
    <w:p w:rsidR="00E45A2C" w:rsidRPr="00CA0754" w:rsidRDefault="00294DC2" w:rsidP="00E45A2C">
      <w:pPr>
        <w:rPr>
          <w:b/>
          <w:sz w:val="22"/>
        </w:rPr>
      </w:pPr>
      <w:r w:rsidRPr="00CA0754">
        <w:rPr>
          <w:rFonts w:hint="eastAsia"/>
          <w:b/>
          <w:sz w:val="22"/>
        </w:rPr>
        <w:t xml:space="preserve">　□学校で養護教諭や栄養教諭</w:t>
      </w:r>
      <w:r w:rsidRPr="00CA0754">
        <w:rPr>
          <w:b/>
          <w:sz w:val="22"/>
        </w:rPr>
        <w:t>等</w:t>
      </w:r>
      <w:r w:rsidR="002C0DFE" w:rsidRPr="00CA0754">
        <w:rPr>
          <w:rFonts w:hint="eastAsia"/>
          <w:b/>
          <w:sz w:val="22"/>
        </w:rPr>
        <w:t>との相談を希望する。</w:t>
      </w:r>
    </w:p>
    <w:p w:rsidR="00033D39" w:rsidRPr="00E45A2C" w:rsidRDefault="002C0DFE" w:rsidP="00E45A2C">
      <w:r>
        <w:rPr>
          <w:rFonts w:hint="eastAsia"/>
        </w:rPr>
        <w:t xml:space="preserve">　　※すぐに受診等の予定がない場合は、是非</w:t>
      </w:r>
      <w:r w:rsidR="00033D39">
        <w:rPr>
          <w:rFonts w:hint="eastAsia"/>
        </w:rPr>
        <w:t>相談をお勧めします。</w:t>
      </w:r>
    </w:p>
    <w:p w:rsidR="00A43D7E" w:rsidRDefault="00A43D7E" w:rsidP="00A43D7E"/>
    <w:p w:rsidR="00401363" w:rsidRDefault="00401363" w:rsidP="00A43D7E">
      <w:pPr>
        <w:rPr>
          <w:u w:val="single"/>
        </w:rPr>
      </w:pPr>
      <w:r>
        <w:t>平成　　　年　　　月　　　日</w:t>
      </w:r>
      <w:r w:rsidR="00A43D7E">
        <w:rPr>
          <w:rFonts w:hint="eastAsia"/>
        </w:rPr>
        <w:t xml:space="preserve">　　　　　　　　</w:t>
      </w:r>
      <w:r w:rsidR="0073496B">
        <w:rPr>
          <w:rFonts w:hint="eastAsia"/>
          <w:u w:val="single"/>
        </w:rPr>
        <w:t xml:space="preserve">　　年</w:t>
      </w:r>
      <w:r w:rsidRPr="00401363">
        <w:rPr>
          <w:u w:val="single"/>
        </w:rPr>
        <w:t xml:space="preserve">　　組　</w:t>
      </w:r>
      <w:r w:rsidR="00676A8F">
        <w:rPr>
          <w:rFonts w:hint="eastAsia"/>
          <w:u w:val="single"/>
        </w:rPr>
        <w:t xml:space="preserve">　番　</w:t>
      </w:r>
      <w:r w:rsidR="00676A8F">
        <w:rPr>
          <w:u w:val="single"/>
        </w:rPr>
        <w:t xml:space="preserve">氏名　　　　　　　</w:t>
      </w:r>
      <w:bookmarkStart w:id="0" w:name="_GoBack"/>
      <w:bookmarkEnd w:id="0"/>
      <w:r w:rsidRPr="00401363">
        <w:rPr>
          <w:u w:val="single"/>
        </w:rPr>
        <w:t xml:space="preserve">　　　　</w:t>
      </w:r>
    </w:p>
    <w:p w:rsidR="00033D39" w:rsidRDefault="00033D39" w:rsidP="00033D39">
      <w:pPr>
        <w:ind w:firstLineChars="2800" w:firstLine="5880"/>
        <w:jc w:val="left"/>
        <w:rPr>
          <w:u w:val="single"/>
        </w:rPr>
      </w:pPr>
    </w:p>
    <w:p w:rsidR="00E45A2C" w:rsidRPr="00033D39" w:rsidRDefault="00033D39" w:rsidP="00033D39">
      <w:pPr>
        <w:ind w:firstLineChars="2800" w:firstLine="5880"/>
        <w:jc w:val="left"/>
        <w:rPr>
          <w:u w:val="single"/>
        </w:rPr>
      </w:pPr>
      <w:r>
        <w:rPr>
          <w:rFonts w:hint="eastAsia"/>
          <w:u w:val="single"/>
        </w:rPr>
        <w:t xml:space="preserve">保護者名　　　　　　　　　　　　　</w:t>
      </w:r>
    </w:p>
    <w:sectPr w:rsidR="00E45A2C" w:rsidRPr="00033D39" w:rsidSect="00CA0754">
      <w:footerReference w:type="default" r:id="rId9"/>
      <w:pgSz w:w="11906" w:h="16838"/>
      <w:pgMar w:top="567" w:right="1077" w:bottom="567" w:left="1077"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05" w:rsidRDefault="00487105" w:rsidP="009E76E7">
      <w:r>
        <w:separator/>
      </w:r>
    </w:p>
  </w:endnote>
  <w:endnote w:type="continuationSeparator" w:id="0">
    <w:p w:rsidR="00487105" w:rsidRDefault="00487105" w:rsidP="009E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C" w:rsidRPr="0046110C" w:rsidRDefault="0046110C" w:rsidP="0046110C">
    <w:pPr>
      <w:pStyle w:val="a8"/>
      <w:jc w:val="right"/>
      <w:rPr>
        <w:rFonts w:ascii="メイリオ" w:eastAsia="メイリオ" w:hAnsi="メイリオ" w:cs="メイリオ"/>
        <w:sz w:val="18"/>
        <w:szCs w:val="18"/>
      </w:rPr>
    </w:pPr>
    <w:r w:rsidRPr="0046110C">
      <w:rPr>
        <w:rFonts w:ascii="メイリオ" w:eastAsia="メイリオ" w:hAnsi="メイリオ" w:cs="メイリオ" w:hint="eastAsia"/>
        <w:sz w:val="18"/>
        <w:szCs w:val="18"/>
      </w:rPr>
      <w:t>〈</w:t>
    </w:r>
    <w:r w:rsidR="00192CF0">
      <w:rPr>
        <w:rFonts w:ascii="メイリオ" w:eastAsia="メイリオ" w:hAnsi="メイリオ" w:cs="メイリオ" w:hint="eastAsia"/>
        <w:sz w:val="18"/>
        <w:szCs w:val="18"/>
      </w:rPr>
      <w:t>Ｈ２８</w:t>
    </w:r>
    <w:r w:rsidRPr="0046110C">
      <w:rPr>
        <w:rFonts w:ascii="メイリオ" w:eastAsia="メイリオ" w:hAnsi="メイリオ" w:cs="メイリオ"/>
        <w:sz w:val="18"/>
        <w:szCs w:val="18"/>
      </w:rPr>
      <w:t>ふくしまっ子体力向上総合プロジェクト肥満解消チーム作成〉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05" w:rsidRDefault="00487105" w:rsidP="009E76E7">
      <w:r>
        <w:separator/>
      </w:r>
    </w:p>
  </w:footnote>
  <w:footnote w:type="continuationSeparator" w:id="0">
    <w:p w:rsidR="00487105" w:rsidRDefault="00487105" w:rsidP="009E7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16"/>
    <w:rsid w:val="00015039"/>
    <w:rsid w:val="000235B2"/>
    <w:rsid w:val="00033D39"/>
    <w:rsid w:val="00104DCB"/>
    <w:rsid w:val="001429E8"/>
    <w:rsid w:val="00192544"/>
    <w:rsid w:val="00192CF0"/>
    <w:rsid w:val="00210B35"/>
    <w:rsid w:val="0021410C"/>
    <w:rsid w:val="00225535"/>
    <w:rsid w:val="00257F21"/>
    <w:rsid w:val="002629B4"/>
    <w:rsid w:val="002906F8"/>
    <w:rsid w:val="00294DC2"/>
    <w:rsid w:val="002C0DFE"/>
    <w:rsid w:val="00366C1D"/>
    <w:rsid w:val="00375150"/>
    <w:rsid w:val="003A6E9D"/>
    <w:rsid w:val="00401363"/>
    <w:rsid w:val="0046110C"/>
    <w:rsid w:val="00461915"/>
    <w:rsid w:val="00487105"/>
    <w:rsid w:val="004C5C4B"/>
    <w:rsid w:val="004C77C8"/>
    <w:rsid w:val="004D383D"/>
    <w:rsid w:val="00504453"/>
    <w:rsid w:val="00522429"/>
    <w:rsid w:val="005D1C57"/>
    <w:rsid w:val="00607DD3"/>
    <w:rsid w:val="00622C7F"/>
    <w:rsid w:val="00676A8F"/>
    <w:rsid w:val="00686F2B"/>
    <w:rsid w:val="0073496B"/>
    <w:rsid w:val="00760032"/>
    <w:rsid w:val="00765E8B"/>
    <w:rsid w:val="007B23B9"/>
    <w:rsid w:val="007B4F69"/>
    <w:rsid w:val="00867AF0"/>
    <w:rsid w:val="009A6C6F"/>
    <w:rsid w:val="009D1816"/>
    <w:rsid w:val="009E76E7"/>
    <w:rsid w:val="00A02653"/>
    <w:rsid w:val="00A427C2"/>
    <w:rsid w:val="00A43D7E"/>
    <w:rsid w:val="00BD05FB"/>
    <w:rsid w:val="00BD30DB"/>
    <w:rsid w:val="00CA0754"/>
    <w:rsid w:val="00D63770"/>
    <w:rsid w:val="00D64BBF"/>
    <w:rsid w:val="00DA168C"/>
    <w:rsid w:val="00DC0340"/>
    <w:rsid w:val="00E45A2C"/>
    <w:rsid w:val="00F55FE1"/>
    <w:rsid w:val="00F8258F"/>
    <w:rsid w:val="00FD07FF"/>
    <w:rsid w:val="00FF3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7A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7AF0"/>
    <w:rPr>
      <w:rFonts w:asciiTheme="majorHAnsi" w:eastAsiaTheme="majorEastAsia" w:hAnsiTheme="majorHAnsi" w:cstheme="majorBidi"/>
      <w:sz w:val="18"/>
      <w:szCs w:val="18"/>
    </w:rPr>
  </w:style>
  <w:style w:type="paragraph" w:styleId="Web">
    <w:name w:val="Normal (Web)"/>
    <w:basedOn w:val="a"/>
    <w:uiPriority w:val="99"/>
    <w:semiHidden/>
    <w:unhideWhenUsed/>
    <w:rsid w:val="000150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E76E7"/>
    <w:pPr>
      <w:tabs>
        <w:tab w:val="center" w:pos="4252"/>
        <w:tab w:val="right" w:pos="8504"/>
      </w:tabs>
      <w:snapToGrid w:val="0"/>
    </w:pPr>
  </w:style>
  <w:style w:type="character" w:customStyle="1" w:styleId="a7">
    <w:name w:val="ヘッダー (文字)"/>
    <w:basedOn w:val="a0"/>
    <w:link w:val="a6"/>
    <w:uiPriority w:val="99"/>
    <w:rsid w:val="009E76E7"/>
  </w:style>
  <w:style w:type="paragraph" w:styleId="a8">
    <w:name w:val="footer"/>
    <w:basedOn w:val="a"/>
    <w:link w:val="a9"/>
    <w:uiPriority w:val="99"/>
    <w:unhideWhenUsed/>
    <w:rsid w:val="009E76E7"/>
    <w:pPr>
      <w:tabs>
        <w:tab w:val="center" w:pos="4252"/>
        <w:tab w:val="right" w:pos="8504"/>
      </w:tabs>
      <w:snapToGrid w:val="0"/>
    </w:pPr>
  </w:style>
  <w:style w:type="character" w:customStyle="1" w:styleId="a9">
    <w:name w:val="フッター (文字)"/>
    <w:basedOn w:val="a0"/>
    <w:link w:val="a8"/>
    <w:uiPriority w:val="99"/>
    <w:rsid w:val="009E7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7A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7AF0"/>
    <w:rPr>
      <w:rFonts w:asciiTheme="majorHAnsi" w:eastAsiaTheme="majorEastAsia" w:hAnsiTheme="majorHAnsi" w:cstheme="majorBidi"/>
      <w:sz w:val="18"/>
      <w:szCs w:val="18"/>
    </w:rPr>
  </w:style>
  <w:style w:type="paragraph" w:styleId="Web">
    <w:name w:val="Normal (Web)"/>
    <w:basedOn w:val="a"/>
    <w:uiPriority w:val="99"/>
    <w:semiHidden/>
    <w:unhideWhenUsed/>
    <w:rsid w:val="000150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E76E7"/>
    <w:pPr>
      <w:tabs>
        <w:tab w:val="center" w:pos="4252"/>
        <w:tab w:val="right" w:pos="8504"/>
      </w:tabs>
      <w:snapToGrid w:val="0"/>
    </w:pPr>
  </w:style>
  <w:style w:type="character" w:customStyle="1" w:styleId="a7">
    <w:name w:val="ヘッダー (文字)"/>
    <w:basedOn w:val="a0"/>
    <w:link w:val="a6"/>
    <w:uiPriority w:val="99"/>
    <w:rsid w:val="009E76E7"/>
  </w:style>
  <w:style w:type="paragraph" w:styleId="a8">
    <w:name w:val="footer"/>
    <w:basedOn w:val="a"/>
    <w:link w:val="a9"/>
    <w:uiPriority w:val="99"/>
    <w:unhideWhenUsed/>
    <w:rsid w:val="009E76E7"/>
    <w:pPr>
      <w:tabs>
        <w:tab w:val="center" w:pos="4252"/>
        <w:tab w:val="right" w:pos="8504"/>
      </w:tabs>
      <w:snapToGrid w:val="0"/>
    </w:pPr>
  </w:style>
  <w:style w:type="character" w:customStyle="1" w:styleId="a9">
    <w:name w:val="フッター (文字)"/>
    <w:basedOn w:val="a0"/>
    <w:link w:val="a8"/>
    <w:uiPriority w:val="99"/>
    <w:rsid w:val="009E7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5.0925925925925923E-2"/>
          <c:w val="0.93888888888888888"/>
          <c:h val="0.64361294123948787"/>
        </c:manualLayout>
      </c:layout>
      <c:barChart>
        <c:barDir val="bar"/>
        <c:grouping val="percentStacked"/>
        <c:varyColors val="0"/>
        <c:ser>
          <c:idx val="0"/>
          <c:order val="0"/>
          <c:tx>
            <c:strRef>
              <c:f>Sheet1!$A$7</c:f>
              <c:strCache>
                <c:ptCount val="1"/>
                <c:pt idx="0">
                  <c:v>やせ</c:v>
                </c:pt>
              </c:strCache>
            </c:strRef>
          </c:tx>
          <c:spPr>
            <a:solidFill>
              <a:schemeClr val="bg1"/>
            </a:solidFill>
            <a:ln>
              <a:solidFill>
                <a:schemeClr val="tx1">
                  <a:lumMod val="50000"/>
                  <a:lumOff val="50000"/>
                </a:schemeClr>
              </a:solidFill>
            </a:ln>
            <a:effectLst/>
          </c:spPr>
          <c:invertIfNegative val="0"/>
          <c:dLbls>
            <c:dLbl>
              <c:idx val="0"/>
              <c:tx>
                <c:rich>
                  <a:bodyPr/>
                  <a:lstStyle/>
                  <a:p>
                    <a:r>
                      <a:rPr lang="ja-JP" altLang="en-US" b="1">
                        <a:latin typeface="メイリオ" panose="020B0604030504040204" pitchFamily="50" charset="-128"/>
                        <a:ea typeface="メイリオ" panose="020B0604030504040204" pitchFamily="50" charset="-128"/>
                      </a:rPr>
                      <a:t>やせ</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Sheet1!$B$7</c:f>
              <c:numCache>
                <c:formatCode>General</c:formatCode>
                <c:ptCount val="1"/>
                <c:pt idx="0">
                  <c:v>10</c:v>
                </c:pt>
              </c:numCache>
            </c:numRef>
          </c:val>
        </c:ser>
        <c:ser>
          <c:idx val="1"/>
          <c:order val="1"/>
          <c:tx>
            <c:strRef>
              <c:f>Sheet1!$A$8</c:f>
              <c:strCache>
                <c:ptCount val="1"/>
                <c:pt idx="0">
                  <c:v>標準</c:v>
                </c:pt>
              </c:strCache>
            </c:strRef>
          </c:tx>
          <c:spPr>
            <a:solidFill>
              <a:schemeClr val="accent2"/>
            </a:solidFill>
            <a:ln>
              <a:solidFill>
                <a:schemeClr val="tx1">
                  <a:lumMod val="50000"/>
                  <a:lumOff val="50000"/>
                </a:schemeClr>
              </a:solidFill>
            </a:ln>
            <a:effectLst/>
          </c:spPr>
          <c:invertIfNegative val="0"/>
          <c:dPt>
            <c:idx val="0"/>
            <c:invertIfNegative val="0"/>
            <c:bubble3D val="0"/>
            <c:spPr>
              <a:pattFill prst="lgGrid">
                <a:fgClr>
                  <a:schemeClr val="accent1"/>
                </a:fgClr>
                <a:bgClr>
                  <a:schemeClr val="bg1"/>
                </a:bgClr>
              </a:pattFill>
              <a:ln>
                <a:solidFill>
                  <a:schemeClr val="tx1">
                    <a:lumMod val="50000"/>
                    <a:lumOff val="50000"/>
                  </a:schemeClr>
                </a:solidFill>
              </a:ln>
              <a:effectLst/>
            </c:spPr>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ja-JP" altLang="en-US" b="1">
                        <a:latin typeface="メイリオ" panose="020B0604030504040204" pitchFamily="50" charset="-128"/>
                        <a:ea typeface="メイリオ" panose="020B0604030504040204" pitchFamily="50" charset="-128"/>
                      </a:rPr>
                      <a:t>標　準</a:t>
                    </a:r>
                  </a:p>
                </c:rich>
              </c:tx>
              <c:spPr>
                <a:solidFill>
                  <a:schemeClr val="bg1"/>
                </a:solid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Sheet1!$B$8</c:f>
              <c:numCache>
                <c:formatCode>General</c:formatCode>
                <c:ptCount val="1"/>
                <c:pt idx="0">
                  <c:v>40</c:v>
                </c:pt>
              </c:numCache>
            </c:numRef>
          </c:val>
        </c:ser>
        <c:ser>
          <c:idx val="2"/>
          <c:order val="2"/>
          <c:tx>
            <c:strRef>
              <c:f>Sheet1!$A$9</c:f>
              <c:strCache>
                <c:ptCount val="1"/>
                <c:pt idx="0">
                  <c:v>軽度肥満</c:v>
                </c:pt>
              </c:strCache>
            </c:strRef>
          </c:tx>
          <c:spPr>
            <a:solidFill>
              <a:schemeClr val="accent3">
                <a:lumMod val="40000"/>
                <a:lumOff val="60000"/>
              </a:schemeClr>
            </a:solidFill>
            <a:ln>
              <a:solidFill>
                <a:schemeClr val="tx1">
                  <a:lumMod val="50000"/>
                  <a:lumOff val="50000"/>
                </a:schemeClr>
              </a:solidFill>
            </a:ln>
            <a:effectLst/>
          </c:spPr>
          <c:invertIfNegative val="0"/>
          <c:dPt>
            <c:idx val="0"/>
            <c:invertIfNegative val="0"/>
            <c:bubble3D val="0"/>
            <c:spPr>
              <a:solidFill>
                <a:schemeClr val="accent1">
                  <a:lumMod val="20000"/>
                  <a:lumOff val="80000"/>
                </a:schemeClr>
              </a:solidFill>
              <a:ln>
                <a:solidFill>
                  <a:schemeClr val="tx1">
                    <a:lumMod val="50000"/>
                    <a:lumOff val="50000"/>
                  </a:schemeClr>
                </a:solidFill>
              </a:ln>
              <a:effectLst/>
            </c:spPr>
          </c:dPt>
          <c:dLbls>
            <c:dLbl>
              <c:idx val="0"/>
              <c:layout>
                <c:manualLayout>
                  <c:x val="-2.1128302348973147E-3"/>
                  <c:y val="-3.9348409944237857E-3"/>
                </c:manualLayout>
              </c:layout>
              <c:tx>
                <c:rich>
                  <a:bodyPr/>
                  <a:lstStyle/>
                  <a:p>
                    <a:r>
                      <a:rPr lang="ja-JP" altLang="en-US" sz="700" b="1">
                        <a:latin typeface="メイリオ" panose="020B0604030504040204" pitchFamily="50" charset="-128"/>
                        <a:ea typeface="メイリオ" panose="020B0604030504040204" pitchFamily="50" charset="-128"/>
                      </a:rPr>
                      <a:t>軽度</a:t>
                    </a:r>
                  </a:p>
                  <a:p>
                    <a:r>
                      <a:rPr lang="ja-JP" altLang="en-US" sz="700" b="1">
                        <a:latin typeface="メイリオ" panose="020B0604030504040204" pitchFamily="50" charset="-128"/>
                        <a:ea typeface="メイリオ" panose="020B0604030504040204" pitchFamily="50" charset="-128"/>
                      </a:rPr>
                      <a:t>肥満</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Sheet1!$B$9</c:f>
              <c:numCache>
                <c:formatCode>General</c:formatCode>
                <c:ptCount val="1"/>
                <c:pt idx="0">
                  <c:v>10</c:v>
                </c:pt>
              </c:numCache>
            </c:numRef>
          </c:val>
        </c:ser>
        <c:ser>
          <c:idx val="3"/>
          <c:order val="3"/>
          <c:tx>
            <c:strRef>
              <c:f>Sheet1!$A$10</c:f>
              <c:strCache>
                <c:ptCount val="1"/>
                <c:pt idx="0">
                  <c:v>中等度肥満</c:v>
                </c:pt>
              </c:strCache>
            </c:strRef>
          </c:tx>
          <c:spPr>
            <a:solidFill>
              <a:schemeClr val="accent1">
                <a:lumMod val="60000"/>
                <a:lumOff val="40000"/>
              </a:schemeClr>
            </a:solidFill>
            <a:ln>
              <a:solidFill>
                <a:schemeClr val="tx1">
                  <a:lumMod val="50000"/>
                  <a:lumOff val="50000"/>
                </a:schemeClr>
              </a:solidFill>
            </a:ln>
            <a:effectLst/>
          </c:spPr>
          <c:invertIfNegative val="0"/>
          <c:dLbls>
            <c:dLbl>
              <c:idx val="0"/>
              <c:tx>
                <c:rich>
                  <a:bodyPr/>
                  <a:lstStyle/>
                  <a:p>
                    <a:r>
                      <a:rPr lang="ja-JP" altLang="en-US" b="1">
                        <a:latin typeface="メイリオ" panose="020B0604030504040204" pitchFamily="50" charset="-128"/>
                        <a:ea typeface="メイリオ" panose="020B0604030504040204" pitchFamily="50" charset="-128"/>
                      </a:rPr>
                      <a:t>中等度肥満</a:t>
                    </a:r>
                  </a:p>
                </c:rich>
              </c:tx>
              <c:dLblPos val="ctr"/>
              <c:showLegendKey val="0"/>
              <c:showVal val="1"/>
              <c:showCatName val="0"/>
              <c:showSerName val="0"/>
              <c:showPercent val="0"/>
              <c:showBubbleSize val="0"/>
              <c:extLs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Sheet1!$B$10</c:f>
              <c:numCache>
                <c:formatCode>General</c:formatCode>
                <c:ptCount val="1"/>
                <c:pt idx="0">
                  <c:v>20</c:v>
                </c:pt>
              </c:numCache>
            </c:numRef>
          </c:val>
        </c:ser>
        <c:ser>
          <c:idx val="4"/>
          <c:order val="4"/>
          <c:tx>
            <c:strRef>
              <c:f>Sheet1!$A$11</c:f>
              <c:strCache>
                <c:ptCount val="1"/>
                <c:pt idx="0">
                  <c:v>高度肥満</c:v>
                </c:pt>
              </c:strCache>
            </c:strRef>
          </c:tx>
          <c:spPr>
            <a:solidFill>
              <a:schemeClr val="accent1">
                <a:lumMod val="75000"/>
              </a:schemeClr>
            </a:solidFill>
            <a:ln>
              <a:solidFill>
                <a:schemeClr val="tx1">
                  <a:lumMod val="50000"/>
                  <a:lumOff val="50000"/>
                </a:schemeClr>
              </a:solidFill>
            </a:ln>
            <a:effectLst/>
          </c:spPr>
          <c:invertIfNegative val="0"/>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ja-JP" altLang="en-US" b="1">
                        <a:latin typeface="メイリオ" panose="020B0604030504040204" pitchFamily="50" charset="-128"/>
                        <a:ea typeface="メイリオ" panose="020B0604030504040204" pitchFamily="50" charset="-128"/>
                      </a:rPr>
                      <a:t>高度肥満</a:t>
                    </a:r>
                  </a:p>
                </c:rich>
              </c:tx>
              <c:spPr>
                <a:solidFill>
                  <a:schemeClr val="bg1"/>
                </a:solid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Sheet1!$B$11</c:f>
              <c:numCache>
                <c:formatCode>General</c:formatCode>
                <c:ptCount val="1"/>
                <c:pt idx="0">
                  <c:v>30</c:v>
                </c:pt>
              </c:numCache>
            </c:numRef>
          </c:val>
        </c:ser>
        <c:dLbls>
          <c:showLegendKey val="0"/>
          <c:showVal val="0"/>
          <c:showCatName val="0"/>
          <c:showSerName val="0"/>
          <c:showPercent val="0"/>
          <c:showBubbleSize val="0"/>
        </c:dLbls>
        <c:gapWidth val="50"/>
        <c:overlap val="100"/>
        <c:axId val="101657984"/>
        <c:axId val="101696640"/>
      </c:barChart>
      <c:catAx>
        <c:axId val="101657984"/>
        <c:scaling>
          <c:orientation val="minMax"/>
        </c:scaling>
        <c:delete val="1"/>
        <c:axPos val="l"/>
        <c:numFmt formatCode="General" sourceLinked="1"/>
        <c:majorTickMark val="none"/>
        <c:minorTickMark val="none"/>
        <c:tickLblPos val="nextTo"/>
        <c:crossAx val="101696640"/>
        <c:crosses val="autoZero"/>
        <c:auto val="1"/>
        <c:lblAlgn val="ctr"/>
        <c:lblOffset val="100"/>
        <c:noMultiLvlLbl val="0"/>
      </c:catAx>
      <c:valAx>
        <c:axId val="101696640"/>
        <c:scaling>
          <c:orientation val="minMax"/>
        </c:scaling>
        <c:delete val="1"/>
        <c:axPos val="b"/>
        <c:numFmt formatCode="0%" sourceLinked="1"/>
        <c:majorTickMark val="none"/>
        <c:minorTickMark val="none"/>
        <c:tickLblPos val="nextTo"/>
        <c:crossAx val="10165798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C50F-FFD7-4109-AD74-E040D16D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FJ-USER</cp:lastModifiedBy>
  <cp:revision>6</cp:revision>
  <cp:lastPrinted>2017-01-19T08:54:00Z</cp:lastPrinted>
  <dcterms:created xsi:type="dcterms:W3CDTF">2017-01-19T08:54:00Z</dcterms:created>
  <dcterms:modified xsi:type="dcterms:W3CDTF">2017-01-26T05:20:00Z</dcterms:modified>
</cp:coreProperties>
</file>