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4CF" w:rsidRDefault="00A154CF" w:rsidP="00A154CF">
      <w:pPr>
        <w:pStyle w:val="title-irregular"/>
      </w:pPr>
      <w:r>
        <w:rPr>
          <w:rFonts w:hint="eastAsia"/>
        </w:rPr>
        <w:t>○</w:t>
      </w:r>
      <w:bookmarkStart w:id="0" w:name="_GoBack"/>
      <w:r>
        <w:rPr>
          <w:rFonts w:hint="eastAsia"/>
        </w:rPr>
        <w:t>社会福祉法第2条第3項に規定する</w:t>
      </w:r>
      <w:bookmarkEnd w:id="0"/>
      <w:r>
        <w:rPr>
          <w:rFonts w:hint="eastAsia"/>
        </w:rPr>
        <w:t>生計困難者に対して無料又は低額な費用で介護保険法に規定する介護老人保健施設を利用させる事業について〔老人保健法〕</w:t>
      </w:r>
    </w:p>
    <w:p w:rsidR="00A154CF" w:rsidRDefault="00A154CF" w:rsidP="00A154CF">
      <w:pPr>
        <w:pStyle w:val="1"/>
      </w:pPr>
      <w:r>
        <w:rPr>
          <w:rFonts w:hint="eastAsia"/>
        </w:rPr>
        <w:t>平成13年7月23日</w:t>
      </w:r>
    </w:p>
    <w:p w:rsidR="00A154CF" w:rsidRDefault="00A154CF" w:rsidP="00A154CF">
      <w:pPr>
        <w:pStyle w:val="number"/>
      </w:pPr>
      <w:r>
        <w:rPr>
          <w:rFonts w:hint="eastAsia"/>
        </w:rPr>
        <w:t>(／社援発第1277号／老発第275号／)</w:t>
      </w:r>
    </w:p>
    <w:p w:rsidR="00A154CF" w:rsidRDefault="00A154CF" w:rsidP="00A154CF">
      <w:pPr>
        <w:pStyle w:val="p"/>
        <w:jc w:val="right"/>
      </w:pPr>
      <w:r>
        <w:rPr>
          <w:rFonts w:hint="eastAsia"/>
        </w:rPr>
        <w:t>(各都道府県知事・各指定都市市長・各中核市市長あて厚生労働省社会・援護局長、厚生労働省老健局長通知)</w:t>
      </w:r>
    </w:p>
    <w:p w:rsidR="00A154CF" w:rsidRDefault="00A154CF" w:rsidP="00A154CF">
      <w:pPr>
        <w:pStyle w:val="p"/>
        <w:ind w:firstLine="240"/>
      </w:pPr>
      <w:r>
        <w:rPr>
          <w:rFonts w:hint="eastAsia"/>
        </w:rPr>
        <w:t>標記の事業(以下「無料又は低額介護老人保健施設利用事業」という。)については、「社会福祉事業法第二条第三項に規定する生計困難者に対して無料又は低額な費用で老人保健法(昭和57年法律第80号)にいう老人保健施設を利用させる事業について」(昭和63年4月1日社庶第109号厚生省社会局長・児童家庭局長連名通知。以下「旧通知」という。)によりその基準が定められているところでありますが、今般、地方分権の推進を図るための関係法律の整備等に関する法律(平成11年法律第87号)の施行及び介護保険法(平成9年法律第123号)の施行等を踏まえ、標記事業の基準及びその運用等について、以下のとおり制定いたしましたので、貴職におかれましては、適正な無料又は低額介護老人保健施設利用事業の実施に御配慮いただくようお願いいたします。</w:t>
      </w:r>
    </w:p>
    <w:p w:rsidR="00A154CF" w:rsidRDefault="00A154CF" w:rsidP="00A154CF">
      <w:pPr>
        <w:pStyle w:val="p"/>
        <w:ind w:firstLine="240"/>
      </w:pPr>
      <w:r>
        <w:rPr>
          <w:rFonts w:hint="eastAsia"/>
        </w:rPr>
        <w:t>なお、本通知の施行に伴い、旧通知は廃止する旨を併せて申し添えます。</w:t>
      </w:r>
    </w:p>
    <w:p w:rsidR="00A154CF" w:rsidRDefault="00A154CF" w:rsidP="00A154CF">
      <w:pPr>
        <w:pStyle w:val="p"/>
        <w:jc w:val="center"/>
      </w:pPr>
      <w:r>
        <w:rPr>
          <w:rFonts w:hint="eastAsia"/>
        </w:rPr>
        <w:t>記</w:t>
      </w:r>
    </w:p>
    <w:p w:rsidR="00A154CF" w:rsidRDefault="00A154CF" w:rsidP="00A154CF">
      <w:pPr>
        <w:pStyle w:val="p"/>
        <w:ind w:left="240" w:hanging="240"/>
      </w:pPr>
      <w:r>
        <w:rPr>
          <w:rFonts w:hint="eastAsia"/>
        </w:rPr>
        <w:t>第一　無料又は低額介護老人保健施設利用事業の基準</w:t>
      </w:r>
    </w:p>
    <w:p w:rsidR="00A154CF" w:rsidRDefault="00A154CF" w:rsidP="00A154CF">
      <w:pPr>
        <w:pStyle w:val="p"/>
        <w:ind w:left="240" w:firstLine="240"/>
      </w:pPr>
      <w:r>
        <w:rPr>
          <w:rFonts w:hint="eastAsia"/>
        </w:rPr>
        <w:t>無料又は低額介護老人保健施設利用事業を行う者は、次の項目を遵守すること。</w:t>
      </w:r>
    </w:p>
    <w:p w:rsidR="00A154CF" w:rsidRDefault="00A154CF" w:rsidP="00A154CF">
      <w:pPr>
        <w:pStyle w:val="p"/>
        <w:ind w:left="480" w:hanging="240"/>
      </w:pPr>
      <w:r>
        <w:rPr>
          <w:rFonts w:hint="eastAsia"/>
        </w:rPr>
        <w:t>１　生計困難者を対象とする費用の減免方法を定めて、これを明示すること。</w:t>
      </w:r>
    </w:p>
    <w:p w:rsidR="00A154CF" w:rsidRDefault="00A154CF" w:rsidP="00A154CF">
      <w:pPr>
        <w:pStyle w:val="p"/>
        <w:ind w:left="480" w:hanging="240"/>
      </w:pPr>
      <w:r>
        <w:rPr>
          <w:rFonts w:hint="eastAsia"/>
        </w:rPr>
        <w:t>２　利用料は、周辺の介護老人保健施設と比べて入所者等に対し、過重な負担とならない水準のものであること。</w:t>
      </w:r>
    </w:p>
    <w:p w:rsidR="00A154CF" w:rsidRDefault="00A154CF" w:rsidP="00A154CF">
      <w:pPr>
        <w:pStyle w:val="p"/>
        <w:ind w:left="480" w:hanging="240"/>
      </w:pPr>
      <w:r>
        <w:rPr>
          <w:rFonts w:hint="eastAsia"/>
        </w:rPr>
        <w:t>３　生活保護法による保護を受けている者及び無料又は介護保健施設サービスに要した費用(介護保険法第48条第1項に規定する施設介護サービス費の支給の対象となる費用及び介護保険法施行規則(平成11年厚生省令第36号)第79</w:t>
      </w:r>
      <w:r>
        <w:rPr>
          <w:rFonts w:hint="eastAsia"/>
        </w:rPr>
        <w:lastRenderedPageBreak/>
        <w:t>条に規定する費用の合計額とする。)の10％以上の減免を受けた入所者の延数が入所者の総延数の10％以上であること。</w:t>
      </w:r>
    </w:p>
    <w:p w:rsidR="00A154CF" w:rsidRDefault="00A154CF" w:rsidP="00A154CF">
      <w:pPr>
        <w:pStyle w:val="p"/>
        <w:ind w:left="480" w:hanging="240"/>
      </w:pPr>
      <w:r>
        <w:rPr>
          <w:rFonts w:hint="eastAsia"/>
        </w:rPr>
        <w:t>４　通所介護事業又は通所リハビリテーション事業を実施すること。</w:t>
      </w:r>
    </w:p>
    <w:p w:rsidR="00A154CF" w:rsidRDefault="00A154CF" w:rsidP="00A154CF">
      <w:pPr>
        <w:pStyle w:val="p"/>
        <w:ind w:left="480" w:hanging="240"/>
      </w:pPr>
      <w:r>
        <w:rPr>
          <w:rFonts w:hint="eastAsia"/>
        </w:rPr>
        <w:t>５　家族相談室又は家族介護室を設け、家族や地域住民に対する相談指導を実施するための相談員を設置すること。</w:t>
      </w:r>
    </w:p>
    <w:p w:rsidR="00A154CF" w:rsidRDefault="00A154CF" w:rsidP="00A154CF">
      <w:pPr>
        <w:pStyle w:val="p"/>
        <w:ind w:left="240" w:hanging="240"/>
      </w:pPr>
      <w:r>
        <w:rPr>
          <w:rFonts w:hint="eastAsia"/>
        </w:rPr>
        <w:t>第二　留意事項</w:t>
      </w:r>
    </w:p>
    <w:p w:rsidR="00A154CF" w:rsidRDefault="00A154CF" w:rsidP="00A154CF">
      <w:pPr>
        <w:pStyle w:val="p"/>
        <w:ind w:left="480" w:hanging="240"/>
      </w:pPr>
      <w:r>
        <w:rPr>
          <w:rFonts w:hint="eastAsia"/>
        </w:rPr>
        <w:t>１　施設の経営主体は、無料又は低額介護老人保健施設利用事業を行うために必要な資産を有すること。</w:t>
      </w:r>
    </w:p>
    <w:p w:rsidR="00A154CF" w:rsidRDefault="00A154CF" w:rsidP="00A154CF">
      <w:pPr>
        <w:pStyle w:val="p"/>
        <w:ind w:left="480" w:hanging="240"/>
      </w:pPr>
      <w:r>
        <w:rPr>
          <w:rFonts w:hint="eastAsia"/>
        </w:rPr>
        <w:t>２　費用の減免は、おおむね次のような方法により行うこと。</w:t>
      </w:r>
    </w:p>
    <w:p w:rsidR="00A154CF" w:rsidRDefault="00A154CF" w:rsidP="00A154CF">
      <w:pPr>
        <w:pStyle w:val="p"/>
        <w:ind w:left="720" w:hanging="240"/>
      </w:pPr>
      <w:r>
        <w:rPr>
          <w:rFonts w:hint="eastAsia"/>
        </w:rPr>
        <w:t>(１)　施設は、生計困難者を対象とする費用の減免方法を関係機関と協議の上決定すること。</w:t>
      </w:r>
    </w:p>
    <w:p w:rsidR="00A154CF" w:rsidRDefault="00A154CF" w:rsidP="00A154CF">
      <w:pPr>
        <w:pStyle w:val="p"/>
        <w:ind w:left="720" w:hanging="240"/>
      </w:pPr>
      <w:r>
        <w:rPr>
          <w:rFonts w:hint="eastAsia"/>
        </w:rPr>
        <w:t>(２)　(1)の実効性を確保するためには、市町村社会福祉協議会、民生委員協議会、民生委員等の十分な協力が必要であると考えられるので、各関係機関に無料又は低額介護老人保健施設利用事業の内容について周知徹底を図り、その適正な運営を期するよう指導されたいこと。</w:t>
      </w:r>
    </w:p>
    <w:p w:rsidR="00A154CF" w:rsidRDefault="00A154CF" w:rsidP="00A154CF">
      <w:pPr>
        <w:pStyle w:val="p"/>
        <w:ind w:left="240" w:hanging="240"/>
      </w:pPr>
      <w:r>
        <w:rPr>
          <w:rFonts w:hint="eastAsia"/>
        </w:rPr>
        <w:t>第三　指導監督</w:t>
      </w:r>
    </w:p>
    <w:p w:rsidR="00A154CF" w:rsidRDefault="00A154CF" w:rsidP="00A154CF">
      <w:pPr>
        <w:pStyle w:val="p"/>
        <w:ind w:left="240" w:firstLine="240"/>
      </w:pPr>
      <w:r>
        <w:rPr>
          <w:rFonts w:hint="eastAsia"/>
        </w:rPr>
        <w:t>無料又は低額介護老人保健施設利用事業を行う者について、少なくとも毎年1回その実施状況を調査し、その結果を別に定めるところにより報告するほか、その適正な運営を期するため、必要な指導を行われたいこと。</w:t>
      </w:r>
    </w:p>
    <w:p w:rsidR="00E31EAE" w:rsidRDefault="00E31EAE"/>
    <w:sectPr w:rsidR="00E31EA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CF"/>
    <w:rsid w:val="004C15B9"/>
    <w:rsid w:val="00A154CF"/>
    <w:rsid w:val="00B70923"/>
    <w:rsid w:val="00E31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305B3BF-493B-411E-A7A9-23062E9C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A154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
    <w:name w:val="日付1"/>
    <w:basedOn w:val="a"/>
    <w:rsid w:val="00A154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A154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
    <w:name w:val="p"/>
    <w:basedOn w:val="a"/>
    <w:rsid w:val="00A154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884569">
      <w:bodyDiv w:val="1"/>
      <w:marLeft w:val="0"/>
      <w:marRight w:val="0"/>
      <w:marTop w:val="0"/>
      <w:marBottom w:val="0"/>
      <w:divBdr>
        <w:top w:val="none" w:sz="0" w:space="0" w:color="auto"/>
        <w:left w:val="none" w:sz="0" w:space="0" w:color="auto"/>
        <w:bottom w:val="none" w:sz="0" w:space="0" w:color="auto"/>
        <w:right w:val="none" w:sz="0" w:space="0" w:color="auto"/>
      </w:divBdr>
      <w:divsChild>
        <w:div w:id="1486898861">
          <w:marLeft w:val="0"/>
          <w:marRight w:val="0"/>
          <w:marTop w:val="0"/>
          <w:marBottom w:val="0"/>
          <w:divBdr>
            <w:top w:val="none" w:sz="0" w:space="0" w:color="auto"/>
            <w:left w:val="none" w:sz="0" w:space="0" w:color="auto"/>
            <w:bottom w:val="none" w:sz="0" w:space="0" w:color="auto"/>
            <w:right w:val="none" w:sz="0" w:space="0" w:color="auto"/>
          </w:divBdr>
          <w:divsChild>
            <w:div w:id="635917260">
              <w:marLeft w:val="0"/>
              <w:marRight w:val="0"/>
              <w:marTop w:val="0"/>
              <w:marBottom w:val="0"/>
              <w:divBdr>
                <w:top w:val="none" w:sz="0" w:space="0" w:color="auto"/>
                <w:left w:val="none" w:sz="0" w:space="0" w:color="auto"/>
                <w:bottom w:val="none" w:sz="0" w:space="0" w:color="auto"/>
                <w:right w:val="none" w:sz="0" w:space="0" w:color="auto"/>
              </w:divBdr>
              <w:divsChild>
                <w:div w:id="1139147000">
                  <w:marLeft w:val="0"/>
                  <w:marRight w:val="0"/>
                  <w:marTop w:val="0"/>
                  <w:marBottom w:val="0"/>
                  <w:divBdr>
                    <w:top w:val="none" w:sz="0" w:space="0" w:color="auto"/>
                    <w:left w:val="none" w:sz="0" w:space="0" w:color="auto"/>
                    <w:bottom w:val="none" w:sz="0" w:space="0" w:color="auto"/>
                    <w:right w:val="none" w:sz="0" w:space="0" w:color="auto"/>
                  </w:divBdr>
                  <w:divsChild>
                    <w:div w:id="1608081829">
                      <w:marLeft w:val="0"/>
                      <w:marRight w:val="0"/>
                      <w:marTop w:val="0"/>
                      <w:marBottom w:val="0"/>
                      <w:divBdr>
                        <w:top w:val="none" w:sz="0" w:space="0" w:color="auto"/>
                        <w:left w:val="none" w:sz="0" w:space="0" w:color="auto"/>
                        <w:bottom w:val="none" w:sz="0" w:space="0" w:color="auto"/>
                        <w:right w:val="none" w:sz="0" w:space="0" w:color="auto"/>
                      </w:divBdr>
                      <w:divsChild>
                        <w:div w:id="436605552">
                          <w:marLeft w:val="0"/>
                          <w:marRight w:val="0"/>
                          <w:marTop w:val="0"/>
                          <w:marBottom w:val="0"/>
                          <w:divBdr>
                            <w:top w:val="none" w:sz="0" w:space="0" w:color="auto"/>
                            <w:left w:val="none" w:sz="0" w:space="0" w:color="auto"/>
                            <w:bottom w:val="none" w:sz="0" w:space="0" w:color="auto"/>
                            <w:right w:val="none" w:sz="0" w:space="0" w:color="auto"/>
                          </w:divBdr>
                        </w:div>
                      </w:divsChild>
                    </w:div>
                    <w:div w:id="2025941042">
                      <w:marLeft w:val="0"/>
                      <w:marRight w:val="0"/>
                      <w:marTop w:val="0"/>
                      <w:marBottom w:val="0"/>
                      <w:divBdr>
                        <w:top w:val="none" w:sz="0" w:space="0" w:color="auto"/>
                        <w:left w:val="none" w:sz="0" w:space="0" w:color="auto"/>
                        <w:bottom w:val="none" w:sz="0" w:space="0" w:color="auto"/>
                        <w:right w:val="none" w:sz="0" w:space="0" w:color="auto"/>
                      </w:divBdr>
                      <w:divsChild>
                        <w:div w:id="255864985">
                          <w:marLeft w:val="0"/>
                          <w:marRight w:val="0"/>
                          <w:marTop w:val="0"/>
                          <w:marBottom w:val="0"/>
                          <w:divBdr>
                            <w:top w:val="none" w:sz="0" w:space="0" w:color="auto"/>
                            <w:left w:val="none" w:sz="0" w:space="0" w:color="auto"/>
                            <w:bottom w:val="none" w:sz="0" w:space="0" w:color="auto"/>
                            <w:right w:val="none" w:sz="0" w:space="0" w:color="auto"/>
                          </w:divBdr>
                        </w:div>
                      </w:divsChild>
                    </w:div>
                    <w:div w:id="1294289649">
                      <w:marLeft w:val="0"/>
                      <w:marRight w:val="0"/>
                      <w:marTop w:val="0"/>
                      <w:marBottom w:val="0"/>
                      <w:divBdr>
                        <w:top w:val="none" w:sz="0" w:space="0" w:color="auto"/>
                        <w:left w:val="none" w:sz="0" w:space="0" w:color="auto"/>
                        <w:bottom w:val="none" w:sz="0" w:space="0" w:color="auto"/>
                        <w:right w:val="none" w:sz="0" w:space="0" w:color="auto"/>
                      </w:divBdr>
                      <w:divsChild>
                        <w:div w:id="1515922293">
                          <w:marLeft w:val="0"/>
                          <w:marRight w:val="0"/>
                          <w:marTop w:val="0"/>
                          <w:marBottom w:val="0"/>
                          <w:divBdr>
                            <w:top w:val="none" w:sz="0" w:space="0" w:color="auto"/>
                            <w:left w:val="none" w:sz="0" w:space="0" w:color="auto"/>
                            <w:bottom w:val="none" w:sz="0" w:space="0" w:color="auto"/>
                            <w:right w:val="none" w:sz="0" w:space="0" w:color="auto"/>
                          </w:divBdr>
                        </w:div>
                      </w:divsChild>
                    </w:div>
                    <w:div w:id="704872400">
                      <w:marLeft w:val="0"/>
                      <w:marRight w:val="0"/>
                      <w:marTop w:val="0"/>
                      <w:marBottom w:val="0"/>
                      <w:divBdr>
                        <w:top w:val="none" w:sz="0" w:space="0" w:color="auto"/>
                        <w:left w:val="none" w:sz="0" w:space="0" w:color="auto"/>
                        <w:bottom w:val="none" w:sz="0" w:space="0" w:color="auto"/>
                        <w:right w:val="none" w:sz="0" w:space="0" w:color="auto"/>
                      </w:divBdr>
                      <w:divsChild>
                        <w:div w:id="607158165">
                          <w:marLeft w:val="0"/>
                          <w:marRight w:val="0"/>
                          <w:marTop w:val="0"/>
                          <w:marBottom w:val="0"/>
                          <w:divBdr>
                            <w:top w:val="none" w:sz="0" w:space="0" w:color="auto"/>
                            <w:left w:val="none" w:sz="0" w:space="0" w:color="auto"/>
                            <w:bottom w:val="none" w:sz="0" w:space="0" w:color="auto"/>
                            <w:right w:val="none" w:sz="0" w:space="0" w:color="auto"/>
                          </w:divBdr>
                        </w:div>
                      </w:divsChild>
                    </w:div>
                    <w:div w:id="217085679">
                      <w:marLeft w:val="0"/>
                      <w:marRight w:val="0"/>
                      <w:marTop w:val="0"/>
                      <w:marBottom w:val="0"/>
                      <w:divBdr>
                        <w:top w:val="none" w:sz="0" w:space="0" w:color="auto"/>
                        <w:left w:val="none" w:sz="0" w:space="0" w:color="auto"/>
                        <w:bottom w:val="none" w:sz="0" w:space="0" w:color="auto"/>
                        <w:right w:val="none" w:sz="0" w:space="0" w:color="auto"/>
                      </w:divBdr>
                    </w:div>
                    <w:div w:id="1832090963">
                      <w:marLeft w:val="0"/>
                      <w:marRight w:val="0"/>
                      <w:marTop w:val="0"/>
                      <w:marBottom w:val="0"/>
                      <w:divBdr>
                        <w:top w:val="none" w:sz="0" w:space="0" w:color="auto"/>
                        <w:left w:val="none" w:sz="0" w:space="0" w:color="auto"/>
                        <w:bottom w:val="none" w:sz="0" w:space="0" w:color="auto"/>
                        <w:right w:val="none" w:sz="0" w:space="0" w:color="auto"/>
                      </w:divBdr>
                    </w:div>
                    <w:div w:id="837692413">
                      <w:marLeft w:val="0"/>
                      <w:marRight w:val="0"/>
                      <w:marTop w:val="0"/>
                      <w:marBottom w:val="0"/>
                      <w:divBdr>
                        <w:top w:val="none" w:sz="0" w:space="0" w:color="auto"/>
                        <w:left w:val="none" w:sz="0" w:space="0" w:color="auto"/>
                        <w:bottom w:val="none" w:sz="0" w:space="0" w:color="auto"/>
                        <w:right w:val="none" w:sz="0" w:space="0" w:color="auto"/>
                      </w:divBdr>
                      <w:divsChild>
                        <w:div w:id="65618393">
                          <w:marLeft w:val="0"/>
                          <w:marRight w:val="0"/>
                          <w:marTop w:val="0"/>
                          <w:marBottom w:val="0"/>
                          <w:divBdr>
                            <w:top w:val="none" w:sz="0" w:space="0" w:color="auto"/>
                            <w:left w:val="none" w:sz="0" w:space="0" w:color="auto"/>
                            <w:bottom w:val="none" w:sz="0" w:space="0" w:color="auto"/>
                            <w:right w:val="none" w:sz="0" w:space="0" w:color="auto"/>
                          </w:divBdr>
                        </w:div>
                      </w:divsChild>
                    </w:div>
                    <w:div w:id="785150925">
                      <w:marLeft w:val="0"/>
                      <w:marRight w:val="0"/>
                      <w:marTop w:val="0"/>
                      <w:marBottom w:val="0"/>
                      <w:divBdr>
                        <w:top w:val="none" w:sz="0" w:space="0" w:color="auto"/>
                        <w:left w:val="none" w:sz="0" w:space="0" w:color="auto"/>
                        <w:bottom w:val="none" w:sz="0" w:space="0" w:color="auto"/>
                        <w:right w:val="none" w:sz="0" w:space="0" w:color="auto"/>
                      </w:divBdr>
                    </w:div>
                    <w:div w:id="977884404">
                      <w:marLeft w:val="0"/>
                      <w:marRight w:val="0"/>
                      <w:marTop w:val="0"/>
                      <w:marBottom w:val="0"/>
                      <w:divBdr>
                        <w:top w:val="none" w:sz="0" w:space="0" w:color="auto"/>
                        <w:left w:val="none" w:sz="0" w:space="0" w:color="auto"/>
                        <w:bottom w:val="none" w:sz="0" w:space="0" w:color="auto"/>
                        <w:right w:val="none" w:sz="0" w:space="0" w:color="auto"/>
                      </w:divBdr>
                    </w:div>
                    <w:div w:id="593437173">
                      <w:marLeft w:val="0"/>
                      <w:marRight w:val="0"/>
                      <w:marTop w:val="0"/>
                      <w:marBottom w:val="0"/>
                      <w:divBdr>
                        <w:top w:val="none" w:sz="0" w:space="0" w:color="auto"/>
                        <w:left w:val="none" w:sz="0" w:space="0" w:color="auto"/>
                        <w:bottom w:val="none" w:sz="0" w:space="0" w:color="auto"/>
                        <w:right w:val="none" w:sz="0" w:space="0" w:color="auto"/>
                      </w:divBdr>
                    </w:div>
                    <w:div w:id="1103958722">
                      <w:marLeft w:val="0"/>
                      <w:marRight w:val="0"/>
                      <w:marTop w:val="0"/>
                      <w:marBottom w:val="0"/>
                      <w:divBdr>
                        <w:top w:val="none" w:sz="0" w:space="0" w:color="auto"/>
                        <w:left w:val="none" w:sz="0" w:space="0" w:color="auto"/>
                        <w:bottom w:val="none" w:sz="0" w:space="0" w:color="auto"/>
                        <w:right w:val="none" w:sz="0" w:space="0" w:color="auto"/>
                      </w:divBdr>
                    </w:div>
                    <w:div w:id="448814520">
                      <w:marLeft w:val="0"/>
                      <w:marRight w:val="0"/>
                      <w:marTop w:val="0"/>
                      <w:marBottom w:val="0"/>
                      <w:divBdr>
                        <w:top w:val="none" w:sz="0" w:space="0" w:color="auto"/>
                        <w:left w:val="none" w:sz="0" w:space="0" w:color="auto"/>
                        <w:bottom w:val="none" w:sz="0" w:space="0" w:color="auto"/>
                        <w:right w:val="none" w:sz="0" w:space="0" w:color="auto"/>
                      </w:divBdr>
                    </w:div>
                    <w:div w:id="2093820402">
                      <w:marLeft w:val="0"/>
                      <w:marRight w:val="0"/>
                      <w:marTop w:val="0"/>
                      <w:marBottom w:val="0"/>
                      <w:divBdr>
                        <w:top w:val="none" w:sz="0" w:space="0" w:color="auto"/>
                        <w:left w:val="none" w:sz="0" w:space="0" w:color="auto"/>
                        <w:bottom w:val="none" w:sz="0" w:space="0" w:color="auto"/>
                        <w:right w:val="none" w:sz="0" w:space="0" w:color="auto"/>
                      </w:divBdr>
                    </w:div>
                    <w:div w:id="1098208809">
                      <w:marLeft w:val="0"/>
                      <w:marRight w:val="0"/>
                      <w:marTop w:val="0"/>
                      <w:marBottom w:val="0"/>
                      <w:divBdr>
                        <w:top w:val="none" w:sz="0" w:space="0" w:color="auto"/>
                        <w:left w:val="none" w:sz="0" w:space="0" w:color="auto"/>
                        <w:bottom w:val="none" w:sz="0" w:space="0" w:color="auto"/>
                        <w:right w:val="none" w:sz="0" w:space="0" w:color="auto"/>
                      </w:divBdr>
                    </w:div>
                    <w:div w:id="1939095238">
                      <w:marLeft w:val="0"/>
                      <w:marRight w:val="0"/>
                      <w:marTop w:val="0"/>
                      <w:marBottom w:val="0"/>
                      <w:divBdr>
                        <w:top w:val="none" w:sz="0" w:space="0" w:color="auto"/>
                        <w:left w:val="none" w:sz="0" w:space="0" w:color="auto"/>
                        <w:bottom w:val="none" w:sz="0" w:space="0" w:color="auto"/>
                        <w:right w:val="none" w:sz="0" w:space="0" w:color="auto"/>
                      </w:divBdr>
                    </w:div>
                    <w:div w:id="1318412552">
                      <w:marLeft w:val="0"/>
                      <w:marRight w:val="0"/>
                      <w:marTop w:val="0"/>
                      <w:marBottom w:val="0"/>
                      <w:divBdr>
                        <w:top w:val="none" w:sz="0" w:space="0" w:color="auto"/>
                        <w:left w:val="none" w:sz="0" w:space="0" w:color="auto"/>
                        <w:bottom w:val="none" w:sz="0" w:space="0" w:color="auto"/>
                        <w:right w:val="none" w:sz="0" w:space="0" w:color="auto"/>
                      </w:divBdr>
                    </w:div>
                    <w:div w:id="313611102">
                      <w:marLeft w:val="0"/>
                      <w:marRight w:val="0"/>
                      <w:marTop w:val="0"/>
                      <w:marBottom w:val="0"/>
                      <w:divBdr>
                        <w:top w:val="none" w:sz="0" w:space="0" w:color="auto"/>
                        <w:left w:val="none" w:sz="0" w:space="0" w:color="auto"/>
                        <w:bottom w:val="none" w:sz="0" w:space="0" w:color="auto"/>
                        <w:right w:val="none" w:sz="0" w:space="0" w:color="auto"/>
                      </w:divBdr>
                    </w:div>
                    <w:div w:id="1860507347">
                      <w:marLeft w:val="0"/>
                      <w:marRight w:val="0"/>
                      <w:marTop w:val="0"/>
                      <w:marBottom w:val="0"/>
                      <w:divBdr>
                        <w:top w:val="none" w:sz="0" w:space="0" w:color="auto"/>
                        <w:left w:val="none" w:sz="0" w:space="0" w:color="auto"/>
                        <w:bottom w:val="none" w:sz="0" w:space="0" w:color="auto"/>
                        <w:right w:val="none" w:sz="0" w:space="0" w:color="auto"/>
                      </w:divBdr>
                    </w:div>
                    <w:div w:id="428937213">
                      <w:marLeft w:val="0"/>
                      <w:marRight w:val="0"/>
                      <w:marTop w:val="0"/>
                      <w:marBottom w:val="0"/>
                      <w:divBdr>
                        <w:top w:val="none" w:sz="0" w:space="0" w:color="auto"/>
                        <w:left w:val="none" w:sz="0" w:space="0" w:color="auto"/>
                        <w:bottom w:val="none" w:sz="0" w:space="0" w:color="auto"/>
                        <w:right w:val="none" w:sz="0" w:space="0" w:color="auto"/>
                      </w:divBdr>
                    </w:div>
                    <w:div w:id="1684551821">
                      <w:marLeft w:val="0"/>
                      <w:marRight w:val="0"/>
                      <w:marTop w:val="0"/>
                      <w:marBottom w:val="0"/>
                      <w:divBdr>
                        <w:top w:val="none" w:sz="0" w:space="0" w:color="auto"/>
                        <w:left w:val="none" w:sz="0" w:space="0" w:color="auto"/>
                        <w:bottom w:val="none" w:sz="0" w:space="0" w:color="auto"/>
                        <w:right w:val="none" w:sz="0" w:space="0" w:color="auto"/>
                      </w:divBdr>
                    </w:div>
                    <w:div w:id="25555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堀川 富美恵</dc:creator>
  <cp:keywords/>
  <dc:description/>
  <cp:lastModifiedBy>堀川 富美恵</cp:lastModifiedBy>
  <cp:revision>2</cp:revision>
  <dcterms:created xsi:type="dcterms:W3CDTF">2020-01-10T10:11:00Z</dcterms:created>
  <dcterms:modified xsi:type="dcterms:W3CDTF">2020-01-10T10:11:00Z</dcterms:modified>
</cp:coreProperties>
</file>