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FEFF0" w14:textId="64151436" w:rsidR="005B439A" w:rsidRPr="00DA7125" w:rsidRDefault="005B439A" w:rsidP="005B439A">
      <w:pPr>
        <w:rPr>
          <w:rFonts w:ascii="ＭＳ Ｐゴシック" w:eastAsia="ＭＳ Ｐゴシック" w:hAnsi="ＭＳ Ｐゴシック"/>
          <w:b/>
          <w:sz w:val="24"/>
          <w:szCs w:val="24"/>
        </w:rPr>
      </w:pPr>
      <w:bookmarkStart w:id="0" w:name="_GoBack"/>
      <w:bookmarkEnd w:id="0"/>
      <w:r>
        <w:rPr>
          <w:rFonts w:ascii="ＭＳ Ｐゴシック" w:eastAsia="ＭＳ Ｐゴシック" w:hAnsi="ＭＳ Ｐゴシック" w:cs="UDShinMGoPro-Heavy" w:hint="eastAsia"/>
          <w:b/>
          <w:kern w:val="0"/>
          <w:sz w:val="24"/>
          <w:szCs w:val="24"/>
        </w:rPr>
        <w:t>本宮市立本宮まゆみ小学校</w:t>
      </w:r>
      <w:r>
        <w:rPr>
          <w:rFonts w:ascii="ＭＳ Ｐゴシック" w:eastAsia="ＭＳ Ｐゴシック" w:hAnsi="ＭＳ Ｐゴシック" w:cs="UDShinMGoPro-Heavy"/>
          <w:b/>
          <w:kern w:val="0"/>
          <w:sz w:val="24"/>
          <w:szCs w:val="24"/>
        </w:rPr>
        <w:t>5</w:t>
      </w:r>
      <w:r>
        <w:rPr>
          <w:rFonts w:ascii="ＭＳ Ｐゴシック" w:eastAsia="ＭＳ Ｐゴシック" w:hAnsi="ＭＳ Ｐゴシック" w:cs="UDShinMGoPro-Heavy" w:hint="eastAsia"/>
          <w:b/>
          <w:kern w:val="0"/>
          <w:sz w:val="24"/>
          <w:szCs w:val="24"/>
        </w:rPr>
        <w:t>年生</w:t>
      </w:r>
      <w:r w:rsidRPr="00DA7125">
        <w:rPr>
          <w:rFonts w:ascii="ＭＳ Ｐゴシック" w:eastAsia="ＭＳ Ｐゴシック" w:hAnsi="ＭＳ Ｐゴシック" w:cs="UDShinMGoPro-Heavy" w:hint="eastAsia"/>
          <w:b/>
          <w:kern w:val="0"/>
          <w:sz w:val="24"/>
          <w:szCs w:val="24"/>
        </w:rPr>
        <w:t>【</w:t>
      </w:r>
      <w:r w:rsidRPr="00DA7125">
        <w:rPr>
          <w:rFonts w:ascii="ＭＳ Ｐゴシック" w:eastAsia="ＭＳ Ｐゴシック" w:hAnsi="ＭＳ Ｐゴシック" w:cs="NHHandwriting-Heavy"/>
          <w:b/>
          <w:kern w:val="0"/>
          <w:sz w:val="24"/>
          <w:szCs w:val="24"/>
        </w:rPr>
        <w:t>CAN-DO</w:t>
      </w:r>
      <w:r w:rsidRPr="00DA7125">
        <w:rPr>
          <w:rFonts w:ascii="ＭＳ Ｐゴシック" w:eastAsia="ＭＳ Ｐゴシック" w:hAnsi="ＭＳ Ｐゴシック" w:cs="UDShinMGoPro-Heavy" w:hint="eastAsia"/>
          <w:b/>
          <w:kern w:val="0"/>
          <w:sz w:val="24"/>
          <w:szCs w:val="24"/>
        </w:rPr>
        <w:t>リスト】</w:t>
      </w:r>
    </w:p>
    <w:tbl>
      <w:tblPr>
        <w:tblStyle w:val="a3"/>
        <w:tblW w:w="9181" w:type="dxa"/>
        <w:tblLook w:val="04A0" w:firstRow="1" w:lastRow="0" w:firstColumn="1" w:lastColumn="0" w:noHBand="0" w:noVBand="1"/>
      </w:tblPr>
      <w:tblGrid>
        <w:gridCol w:w="1595"/>
        <w:gridCol w:w="1517"/>
        <w:gridCol w:w="1517"/>
        <w:gridCol w:w="1517"/>
        <w:gridCol w:w="1518"/>
        <w:gridCol w:w="1517"/>
      </w:tblGrid>
      <w:tr w:rsidR="007F2954" w14:paraId="11F31C38" w14:textId="77777777" w:rsidTr="007F2954">
        <w:trPr>
          <w:trHeight w:val="302"/>
        </w:trPr>
        <w:tc>
          <w:tcPr>
            <w:tcW w:w="1595" w:type="dxa"/>
            <w:vMerge w:val="restart"/>
            <w:shd w:val="clear" w:color="auto" w:fill="auto"/>
            <w:vAlign w:val="center"/>
          </w:tcPr>
          <w:p w14:paraId="49ABEBB9" w14:textId="77777777" w:rsidR="007F2954" w:rsidRPr="00C01693" w:rsidRDefault="007F2954" w:rsidP="007F2954">
            <w:pPr>
              <w:jc w:val="center"/>
              <w:rPr>
                <w:rFonts w:ascii="ＭＳ Ｐゴシック" w:eastAsia="ＭＳ Ｐゴシック" w:hAnsi="ＭＳ Ｐゴシック"/>
                <w:sz w:val="18"/>
                <w:szCs w:val="18"/>
              </w:rPr>
            </w:pPr>
            <w:r w:rsidRPr="00C01693">
              <w:rPr>
                <w:rFonts w:ascii="ＭＳ Ｐゴシック" w:eastAsia="ＭＳ Ｐゴシック" w:hAnsi="ＭＳ Ｐゴシック" w:cs="UDShinMGoPro-Medium" w:hint="eastAsia"/>
                <w:kern w:val="0"/>
                <w:sz w:val="18"/>
                <w:szCs w:val="18"/>
              </w:rPr>
              <w:t>単元名</w:t>
            </w:r>
          </w:p>
        </w:tc>
        <w:tc>
          <w:tcPr>
            <w:tcW w:w="1517" w:type="dxa"/>
            <w:vMerge w:val="restart"/>
            <w:shd w:val="clear" w:color="auto" w:fill="A8D08D" w:themeFill="accent6" w:themeFillTint="99"/>
          </w:tcPr>
          <w:p w14:paraId="637EF710" w14:textId="1B3A7591" w:rsidR="007F2954" w:rsidRPr="00C01693" w:rsidRDefault="000C08EC" w:rsidP="000C08E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聞く</w:t>
            </w:r>
            <w:r w:rsidR="007F2954" w:rsidRPr="00DA7125">
              <w:rPr>
                <w:rFonts w:ascii="ＭＳ Ｐゴシック" w:eastAsia="ＭＳ Ｐゴシック" w:hAnsi="ＭＳ Ｐゴシック" w:hint="eastAsia"/>
                <w:sz w:val="18"/>
                <w:szCs w:val="18"/>
              </w:rPr>
              <w:t>こと</w:t>
            </w:r>
          </w:p>
        </w:tc>
        <w:tc>
          <w:tcPr>
            <w:tcW w:w="1517" w:type="dxa"/>
            <w:vMerge w:val="restart"/>
            <w:shd w:val="clear" w:color="auto" w:fill="8EAADB" w:themeFill="accent5" w:themeFillTint="99"/>
          </w:tcPr>
          <w:p w14:paraId="18D91F5E" w14:textId="2A58234A" w:rsidR="007F2954" w:rsidRPr="00C01693" w:rsidRDefault="000C08EC" w:rsidP="000C08E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読む</w:t>
            </w:r>
            <w:r w:rsidR="007F2954" w:rsidRPr="00DA7125">
              <w:rPr>
                <w:rFonts w:ascii="ＭＳ Ｐゴシック" w:eastAsia="ＭＳ Ｐゴシック" w:hAnsi="ＭＳ Ｐゴシック" w:hint="eastAsia"/>
                <w:sz w:val="18"/>
                <w:szCs w:val="18"/>
              </w:rPr>
              <w:t>こと</w:t>
            </w:r>
          </w:p>
        </w:tc>
        <w:tc>
          <w:tcPr>
            <w:tcW w:w="3035" w:type="dxa"/>
            <w:gridSpan w:val="2"/>
            <w:shd w:val="clear" w:color="auto" w:fill="F4B083" w:themeFill="accent2" w:themeFillTint="99"/>
          </w:tcPr>
          <w:p w14:paraId="5C952AF8" w14:textId="6192CF03" w:rsidR="007F2954" w:rsidRPr="00C01693" w:rsidRDefault="007F2954" w:rsidP="007F2954">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話すこと</w:t>
            </w:r>
          </w:p>
        </w:tc>
        <w:tc>
          <w:tcPr>
            <w:tcW w:w="1517" w:type="dxa"/>
            <w:vMerge w:val="restart"/>
            <w:shd w:val="clear" w:color="auto" w:fill="ACB9CA" w:themeFill="text2" w:themeFillTint="66"/>
          </w:tcPr>
          <w:p w14:paraId="619E536B" w14:textId="3EAC4E95" w:rsidR="007F2954" w:rsidRPr="00C01693" w:rsidRDefault="000C08EC" w:rsidP="000C08E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書く</w:t>
            </w:r>
            <w:r w:rsidR="007F2954" w:rsidRPr="00DA7125">
              <w:rPr>
                <w:rFonts w:ascii="ＭＳ Ｐゴシック" w:eastAsia="ＭＳ Ｐゴシック" w:hAnsi="ＭＳ Ｐゴシック" w:hint="eastAsia"/>
                <w:sz w:val="18"/>
                <w:szCs w:val="18"/>
              </w:rPr>
              <w:t>こと</w:t>
            </w:r>
          </w:p>
        </w:tc>
      </w:tr>
      <w:tr w:rsidR="00852357" w14:paraId="3FFEFB58" w14:textId="77777777" w:rsidTr="007F2954">
        <w:trPr>
          <w:trHeight w:val="302"/>
        </w:trPr>
        <w:tc>
          <w:tcPr>
            <w:tcW w:w="1595" w:type="dxa"/>
            <w:vMerge/>
          </w:tcPr>
          <w:p w14:paraId="368E5CD9" w14:textId="77777777" w:rsidR="00852357" w:rsidRPr="00DA7125" w:rsidRDefault="00852357" w:rsidP="007C0F02">
            <w:pPr>
              <w:rPr>
                <w:rFonts w:ascii="ＭＳ Ｐゴシック" w:eastAsia="ＭＳ Ｐゴシック" w:hAnsi="ＭＳ Ｐゴシック"/>
                <w:sz w:val="18"/>
                <w:szCs w:val="18"/>
              </w:rPr>
            </w:pPr>
          </w:p>
        </w:tc>
        <w:tc>
          <w:tcPr>
            <w:tcW w:w="1517" w:type="dxa"/>
            <w:vMerge/>
            <w:shd w:val="clear" w:color="auto" w:fill="A8D08D" w:themeFill="accent6" w:themeFillTint="99"/>
          </w:tcPr>
          <w:p w14:paraId="0E8CB5C5" w14:textId="77777777" w:rsidR="00852357" w:rsidRPr="007C0F02" w:rsidRDefault="00852357" w:rsidP="007C0F02">
            <w:pPr>
              <w:autoSpaceDE w:val="0"/>
              <w:autoSpaceDN w:val="0"/>
              <w:adjustRightInd w:val="0"/>
              <w:jc w:val="left"/>
              <w:rPr>
                <w:rFonts w:ascii="ＭＳ 明朝" w:eastAsia="ＭＳ 明朝" w:hAnsi="ＭＳ 明朝" w:cs="RyuminPr6-Regular"/>
                <w:kern w:val="0"/>
                <w:sz w:val="18"/>
                <w:szCs w:val="18"/>
              </w:rPr>
            </w:pPr>
          </w:p>
        </w:tc>
        <w:tc>
          <w:tcPr>
            <w:tcW w:w="1517" w:type="dxa"/>
            <w:vMerge/>
            <w:shd w:val="clear" w:color="auto" w:fill="8EAADB" w:themeFill="accent5" w:themeFillTint="99"/>
          </w:tcPr>
          <w:p w14:paraId="4725FE3D" w14:textId="77777777" w:rsidR="00852357" w:rsidRPr="007C0F02" w:rsidRDefault="00852357" w:rsidP="007C0F02">
            <w:pPr>
              <w:autoSpaceDE w:val="0"/>
              <w:autoSpaceDN w:val="0"/>
              <w:adjustRightInd w:val="0"/>
              <w:jc w:val="left"/>
              <w:rPr>
                <w:rFonts w:ascii="ＭＳ 明朝" w:eastAsia="ＭＳ 明朝" w:hAnsi="ＭＳ 明朝" w:cs="RyuminPr6-Regular"/>
                <w:kern w:val="0"/>
                <w:sz w:val="18"/>
                <w:szCs w:val="18"/>
              </w:rPr>
            </w:pPr>
          </w:p>
        </w:tc>
        <w:tc>
          <w:tcPr>
            <w:tcW w:w="1517" w:type="dxa"/>
            <w:shd w:val="clear" w:color="auto" w:fill="F7CAAC" w:themeFill="accent2" w:themeFillTint="66"/>
          </w:tcPr>
          <w:p w14:paraId="1797426E" w14:textId="77777777" w:rsidR="00852357" w:rsidRPr="00DA7125" w:rsidRDefault="00852357"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やり取り</w:t>
            </w:r>
          </w:p>
        </w:tc>
        <w:tc>
          <w:tcPr>
            <w:tcW w:w="1518" w:type="dxa"/>
            <w:tcBorders>
              <w:bottom w:val="single" w:sz="4" w:space="0" w:color="auto"/>
            </w:tcBorders>
            <w:shd w:val="clear" w:color="auto" w:fill="FBE4D5" w:themeFill="accent2" w:themeFillTint="33"/>
          </w:tcPr>
          <w:p w14:paraId="20DC2864" w14:textId="77777777" w:rsidR="00852357" w:rsidRPr="00DA7125" w:rsidRDefault="00852357"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発表</w:t>
            </w:r>
          </w:p>
        </w:tc>
        <w:tc>
          <w:tcPr>
            <w:tcW w:w="1517" w:type="dxa"/>
            <w:vMerge/>
            <w:shd w:val="clear" w:color="auto" w:fill="ACB9CA" w:themeFill="text2" w:themeFillTint="66"/>
          </w:tcPr>
          <w:p w14:paraId="3906412C" w14:textId="77777777" w:rsidR="00852357" w:rsidRPr="00DA7125" w:rsidRDefault="00852357">
            <w:pPr>
              <w:rPr>
                <w:rFonts w:ascii="ＭＳ Ｐゴシック" w:eastAsia="ＭＳ Ｐゴシック" w:hAnsi="ＭＳ Ｐゴシック"/>
                <w:sz w:val="18"/>
                <w:szCs w:val="18"/>
              </w:rPr>
            </w:pPr>
          </w:p>
        </w:tc>
      </w:tr>
      <w:tr w:rsidR="007C0F02" w14:paraId="57F6BBB0" w14:textId="77777777" w:rsidTr="007F2954">
        <w:trPr>
          <w:trHeight w:val="1842"/>
        </w:trPr>
        <w:tc>
          <w:tcPr>
            <w:tcW w:w="1595" w:type="dxa"/>
          </w:tcPr>
          <w:p w14:paraId="33FD27F3" w14:textId="77777777" w:rsidR="007C0F02" w:rsidRPr="00852357" w:rsidRDefault="007C0F02" w:rsidP="007C0F0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1</w:t>
            </w:r>
          </w:p>
          <w:p w14:paraId="11F26BF9" w14:textId="77777777" w:rsidR="007C0F02" w:rsidRPr="00852357" w:rsidRDefault="007C0F02" w:rsidP="007C0F02">
            <w:pPr>
              <w:rPr>
                <w:rFonts w:ascii="游ゴシック" w:eastAsia="游ゴシック" w:hAnsi="游ゴシック"/>
                <w:sz w:val="18"/>
                <w:szCs w:val="18"/>
              </w:rPr>
            </w:pPr>
            <w:r w:rsidRPr="00852357">
              <w:rPr>
                <w:rFonts w:ascii="游ゴシック" w:eastAsia="游ゴシック" w:hAnsi="游ゴシック" w:cs="NHHandwriting-Bold"/>
                <w:b/>
                <w:bCs/>
                <w:kern w:val="0"/>
                <w:sz w:val="18"/>
                <w:szCs w:val="18"/>
              </w:rPr>
              <w:t>Hello, friends.</w:t>
            </w:r>
          </w:p>
        </w:tc>
        <w:tc>
          <w:tcPr>
            <w:tcW w:w="1517" w:type="dxa"/>
          </w:tcPr>
          <w:p w14:paraId="1C24E901" w14:textId="77777777" w:rsidR="007C0F02" w:rsidRPr="007C0F02" w:rsidRDefault="007C0F02" w:rsidP="007C0F02">
            <w:pPr>
              <w:autoSpaceDE w:val="0"/>
              <w:autoSpaceDN w:val="0"/>
              <w:adjustRightInd w:val="0"/>
              <w:jc w:val="left"/>
              <w:rPr>
                <w:rFonts w:ascii="ＭＳ 明朝" w:eastAsia="ＭＳ 明朝" w:hAnsi="ＭＳ 明朝" w:cs="RyuminPr6-Regular"/>
                <w:kern w:val="0"/>
                <w:sz w:val="18"/>
                <w:szCs w:val="18"/>
              </w:rPr>
            </w:pPr>
            <w:r w:rsidRPr="007C0F02">
              <w:rPr>
                <w:rFonts w:ascii="ＭＳ 明朝" w:eastAsia="ＭＳ 明朝" w:hAnsi="ＭＳ 明朝" w:cs="RyuminPr6-Regular" w:hint="eastAsia"/>
                <w:kern w:val="0"/>
                <w:sz w:val="18"/>
                <w:szCs w:val="18"/>
              </w:rPr>
              <w:t>名前や好きなもの・ことなどについてのやり取りを聞いて，おおよその内容を理解できる。</w:t>
            </w:r>
          </w:p>
        </w:tc>
        <w:tc>
          <w:tcPr>
            <w:tcW w:w="1517" w:type="dxa"/>
          </w:tcPr>
          <w:p w14:paraId="4F0B9205" w14:textId="77777777" w:rsidR="007C0F02" w:rsidRPr="007C0F02" w:rsidRDefault="007C0F02" w:rsidP="007C0F02">
            <w:pPr>
              <w:autoSpaceDE w:val="0"/>
              <w:autoSpaceDN w:val="0"/>
              <w:adjustRightInd w:val="0"/>
              <w:jc w:val="left"/>
              <w:rPr>
                <w:rFonts w:ascii="ＭＳ 明朝" w:eastAsia="ＭＳ 明朝" w:hAnsi="ＭＳ 明朝" w:cs="RyuminPr6-Regular"/>
                <w:kern w:val="0"/>
                <w:sz w:val="18"/>
                <w:szCs w:val="18"/>
              </w:rPr>
            </w:pPr>
            <w:r w:rsidRPr="007C0F02">
              <w:rPr>
                <w:rFonts w:ascii="ＭＳ 明朝" w:eastAsia="ＭＳ 明朝" w:hAnsi="ＭＳ 明朝" w:cs="RyuminPr6-Regular" w:hint="eastAsia"/>
                <w:kern w:val="0"/>
                <w:sz w:val="18"/>
                <w:szCs w:val="18"/>
              </w:rPr>
              <w:t>アルファベットの活字体の大文字の名前を読むことができる。</w:t>
            </w:r>
          </w:p>
        </w:tc>
        <w:tc>
          <w:tcPr>
            <w:tcW w:w="1517" w:type="dxa"/>
          </w:tcPr>
          <w:p w14:paraId="09EDAEAC" w14:textId="5AE2DECF" w:rsidR="007C0F02" w:rsidRPr="007C0F02" w:rsidRDefault="007C0F02" w:rsidP="007C0F02">
            <w:pPr>
              <w:autoSpaceDE w:val="0"/>
              <w:autoSpaceDN w:val="0"/>
              <w:adjustRightInd w:val="0"/>
              <w:jc w:val="left"/>
              <w:rPr>
                <w:rFonts w:ascii="ＭＳ 明朝" w:eastAsia="ＭＳ 明朝" w:hAnsi="ＭＳ 明朝" w:cs="RyuminPr6-Regular"/>
                <w:kern w:val="0"/>
                <w:sz w:val="18"/>
                <w:szCs w:val="18"/>
              </w:rPr>
            </w:pPr>
            <w:r w:rsidRPr="007C0F02">
              <w:rPr>
                <w:rFonts w:ascii="ＭＳ 明朝" w:eastAsia="ＭＳ 明朝" w:hAnsi="ＭＳ 明朝" w:cs="RyuminPr6-Regular" w:hint="eastAsia"/>
                <w:kern w:val="0"/>
                <w:sz w:val="18"/>
                <w:szCs w:val="18"/>
              </w:rPr>
              <w:t>名前やつづり，好きなもの・ことをたずねたり伝えたりできる。</w:t>
            </w:r>
          </w:p>
        </w:tc>
        <w:tc>
          <w:tcPr>
            <w:tcW w:w="1518" w:type="dxa"/>
            <w:tcBorders>
              <w:bottom w:val="single" w:sz="4" w:space="0" w:color="auto"/>
              <w:tr2bl w:val="single" w:sz="4" w:space="0" w:color="auto"/>
            </w:tcBorders>
          </w:tcPr>
          <w:p w14:paraId="7E52C2B0" w14:textId="77777777" w:rsidR="007C0F02" w:rsidRDefault="007C0F02" w:rsidP="007C0F02">
            <w:pPr>
              <w:rPr>
                <w:rFonts w:ascii="ＭＳ 明朝" w:eastAsia="ＭＳ 明朝" w:hAnsi="ＭＳ 明朝"/>
              </w:rPr>
            </w:pPr>
          </w:p>
        </w:tc>
        <w:tc>
          <w:tcPr>
            <w:tcW w:w="1517" w:type="dxa"/>
          </w:tcPr>
          <w:p w14:paraId="4803E1B5" w14:textId="77777777" w:rsidR="007C0F02" w:rsidRPr="007C0F02" w:rsidRDefault="007C0F02" w:rsidP="007C0F02">
            <w:pPr>
              <w:autoSpaceDE w:val="0"/>
              <w:autoSpaceDN w:val="0"/>
              <w:adjustRightInd w:val="0"/>
              <w:jc w:val="left"/>
              <w:rPr>
                <w:rFonts w:ascii="ＭＳ 明朝" w:eastAsia="ＭＳ 明朝" w:hAnsi="ＭＳ 明朝" w:cs="RyuminPr6-Regular"/>
                <w:kern w:val="0"/>
                <w:sz w:val="18"/>
                <w:szCs w:val="18"/>
              </w:rPr>
            </w:pPr>
            <w:r w:rsidRPr="007C0F02">
              <w:rPr>
                <w:rFonts w:ascii="ＭＳ 明朝" w:eastAsia="ＭＳ 明朝" w:hAnsi="ＭＳ 明朝" w:cs="RyuminPr6-Regular" w:hint="eastAsia"/>
                <w:kern w:val="0"/>
                <w:sz w:val="18"/>
                <w:szCs w:val="18"/>
              </w:rPr>
              <w:t>アルファベットの活字体の大文字を書くことができる。</w:t>
            </w:r>
          </w:p>
        </w:tc>
      </w:tr>
      <w:tr w:rsidR="00DA7125" w14:paraId="46EA0D39" w14:textId="77777777" w:rsidTr="007F2954">
        <w:trPr>
          <w:trHeight w:val="1842"/>
        </w:trPr>
        <w:tc>
          <w:tcPr>
            <w:tcW w:w="1595" w:type="dxa"/>
          </w:tcPr>
          <w:p w14:paraId="2F8B2E19" w14:textId="77777777" w:rsidR="007C0F02" w:rsidRPr="00852357" w:rsidRDefault="007C0F02" w:rsidP="007C0F0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2</w:t>
            </w:r>
          </w:p>
          <w:p w14:paraId="097442C9" w14:textId="77777777" w:rsidR="007C0F02" w:rsidRPr="00852357" w:rsidRDefault="007C0F02" w:rsidP="007C0F0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When is your</w:t>
            </w:r>
          </w:p>
          <w:p w14:paraId="4C32DA5B" w14:textId="77777777" w:rsidR="00DA7125" w:rsidRPr="00852357" w:rsidRDefault="007C0F02" w:rsidP="007C0F02">
            <w:pPr>
              <w:rPr>
                <w:rFonts w:ascii="游ゴシック" w:eastAsia="游ゴシック" w:hAnsi="游ゴシック"/>
                <w:b/>
              </w:rPr>
            </w:pPr>
            <w:r w:rsidRPr="00852357">
              <w:rPr>
                <w:rFonts w:ascii="游ゴシック" w:eastAsia="游ゴシック" w:hAnsi="游ゴシック" w:cs="NHHandwriting-Bold"/>
                <w:b/>
                <w:bCs/>
                <w:kern w:val="0"/>
                <w:sz w:val="18"/>
                <w:szCs w:val="18"/>
              </w:rPr>
              <w:t>birthday?</w:t>
            </w:r>
          </w:p>
        </w:tc>
        <w:tc>
          <w:tcPr>
            <w:tcW w:w="1517" w:type="dxa"/>
          </w:tcPr>
          <w:p w14:paraId="55EFBDE2" w14:textId="77777777" w:rsidR="00DA7125" w:rsidRPr="007C0F02" w:rsidRDefault="007C0F02" w:rsidP="007C0F02">
            <w:pPr>
              <w:autoSpaceDE w:val="0"/>
              <w:autoSpaceDN w:val="0"/>
              <w:adjustRightInd w:val="0"/>
              <w:jc w:val="left"/>
              <w:rPr>
                <w:rFonts w:ascii="ＭＳ 明朝" w:eastAsia="ＭＳ 明朝" w:hAnsi="ＭＳ 明朝" w:cs="RyuminPr6-Regular"/>
                <w:kern w:val="0"/>
                <w:sz w:val="18"/>
                <w:szCs w:val="18"/>
              </w:rPr>
            </w:pPr>
            <w:r w:rsidRPr="007C0F02">
              <w:rPr>
                <w:rFonts w:ascii="ＭＳ 明朝" w:eastAsia="ＭＳ 明朝" w:hAnsi="ＭＳ 明朝" w:cs="RyuminPr6-Regular" w:hint="eastAsia"/>
                <w:kern w:val="0"/>
                <w:sz w:val="18"/>
                <w:szCs w:val="18"/>
              </w:rPr>
              <w:t>誕生日やほしいものについてのやり取りを聞いて，おおよその内容を理解できる。</w:t>
            </w:r>
          </w:p>
        </w:tc>
        <w:tc>
          <w:tcPr>
            <w:tcW w:w="1517" w:type="dxa"/>
          </w:tcPr>
          <w:p w14:paraId="6954655C" w14:textId="77777777" w:rsidR="00DA7125" w:rsidRPr="007C0F02" w:rsidRDefault="007C0F02" w:rsidP="007C0F02">
            <w:pPr>
              <w:autoSpaceDE w:val="0"/>
              <w:autoSpaceDN w:val="0"/>
              <w:adjustRightInd w:val="0"/>
              <w:jc w:val="left"/>
              <w:rPr>
                <w:rFonts w:ascii="ＭＳ 明朝" w:eastAsia="ＭＳ 明朝" w:hAnsi="ＭＳ 明朝" w:cs="RyuminPr6-Regular"/>
                <w:kern w:val="0"/>
                <w:sz w:val="18"/>
                <w:szCs w:val="18"/>
              </w:rPr>
            </w:pPr>
            <w:r w:rsidRPr="007C0F02">
              <w:rPr>
                <w:rFonts w:ascii="ＭＳ 明朝" w:eastAsia="ＭＳ 明朝" w:hAnsi="ＭＳ 明朝" w:cs="RyuminPr6-Regular" w:hint="eastAsia"/>
                <w:kern w:val="0"/>
                <w:sz w:val="18"/>
                <w:szCs w:val="18"/>
              </w:rPr>
              <w:t>アルファベットの活字体の小文字の名前を読むことができる。</w:t>
            </w:r>
          </w:p>
        </w:tc>
        <w:tc>
          <w:tcPr>
            <w:tcW w:w="1517" w:type="dxa"/>
          </w:tcPr>
          <w:p w14:paraId="65C16797" w14:textId="3BEB8EE0" w:rsidR="00DA7125" w:rsidRPr="007C0F02" w:rsidRDefault="00D32A8D"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noProof/>
                <w:kern w:val="0"/>
                <w:sz w:val="18"/>
                <w:szCs w:val="18"/>
              </w:rPr>
              <mc:AlternateContent>
                <mc:Choice Requires="wps">
                  <w:drawing>
                    <wp:anchor distT="0" distB="0" distL="114300" distR="114300" simplePos="0" relativeHeight="251659264" behindDoc="0" locked="0" layoutInCell="1" allowOverlap="1" wp14:anchorId="56D50EA0" wp14:editId="55258DA1">
                      <wp:simplePos x="0" y="0"/>
                      <wp:positionH relativeFrom="column">
                        <wp:posOffset>880533</wp:posOffset>
                      </wp:positionH>
                      <wp:positionV relativeFrom="paragraph">
                        <wp:posOffset>635</wp:posOffset>
                      </wp:positionV>
                      <wp:extent cx="956734" cy="1168400"/>
                      <wp:effectExtent l="0" t="0" r="34290" b="31750"/>
                      <wp:wrapNone/>
                      <wp:docPr id="1" name="直線コネクタ 1"/>
                      <wp:cNvGraphicFramePr/>
                      <a:graphic xmlns:a="http://schemas.openxmlformats.org/drawingml/2006/main">
                        <a:graphicData uri="http://schemas.microsoft.com/office/word/2010/wordprocessingShape">
                          <wps:wsp>
                            <wps:cNvCnPr/>
                            <wps:spPr>
                              <a:xfrm flipH="1">
                                <a:off x="0" y="0"/>
                                <a:ext cx="956734" cy="1168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2D270"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69.35pt,.05pt" to="144.7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" strokecolor="black [3213]" strokeweight=".5pt">
                      <v:stroke joinstyle="miter"/>
                    </v:line>
                  </w:pict>
                </mc:Fallback>
              </mc:AlternateContent>
            </w:r>
            <w:r w:rsidR="007C0F02" w:rsidRPr="007C0F02">
              <w:rPr>
                <w:rFonts w:ascii="ＭＳ 明朝" w:eastAsia="ＭＳ 明朝" w:hAnsi="ＭＳ 明朝" w:cs="RyuminPr6-Regular" w:hint="eastAsia"/>
                <w:kern w:val="0"/>
                <w:sz w:val="18"/>
                <w:szCs w:val="18"/>
              </w:rPr>
              <w:t>誕生日やほしいものについて，たずねたり伝えたりできる。</w:t>
            </w:r>
          </w:p>
        </w:tc>
        <w:tc>
          <w:tcPr>
            <w:tcW w:w="1518" w:type="dxa"/>
          </w:tcPr>
          <w:p w14:paraId="47AFFEA5" w14:textId="1DFF4B72" w:rsidR="00DA7125" w:rsidRDefault="00DA7125">
            <w:pPr>
              <w:rPr>
                <w:rFonts w:ascii="ＭＳ 明朝" w:eastAsia="ＭＳ 明朝" w:hAnsi="ＭＳ 明朝"/>
              </w:rPr>
            </w:pPr>
          </w:p>
        </w:tc>
        <w:tc>
          <w:tcPr>
            <w:tcW w:w="1517" w:type="dxa"/>
          </w:tcPr>
          <w:p w14:paraId="45C8E445" w14:textId="77777777" w:rsidR="00DA7125" w:rsidRPr="007C0F02" w:rsidRDefault="007C0F02" w:rsidP="007C0F02">
            <w:pPr>
              <w:autoSpaceDE w:val="0"/>
              <w:autoSpaceDN w:val="0"/>
              <w:adjustRightInd w:val="0"/>
              <w:jc w:val="left"/>
              <w:rPr>
                <w:rFonts w:ascii="ＭＳ 明朝" w:eastAsia="ＭＳ 明朝" w:hAnsi="ＭＳ 明朝" w:cs="RyuminPr6-Regular"/>
                <w:kern w:val="0"/>
                <w:sz w:val="18"/>
                <w:szCs w:val="18"/>
              </w:rPr>
            </w:pPr>
            <w:r w:rsidRPr="007C0F02">
              <w:rPr>
                <w:rFonts w:ascii="ＭＳ 明朝" w:eastAsia="ＭＳ 明朝" w:hAnsi="ＭＳ 明朝" w:cs="RyuminPr6-Regular" w:hint="eastAsia"/>
                <w:kern w:val="0"/>
                <w:sz w:val="18"/>
                <w:szCs w:val="18"/>
              </w:rPr>
              <w:t>アルファベットの活字体の小文字を書くことができる。</w:t>
            </w:r>
          </w:p>
        </w:tc>
      </w:tr>
      <w:tr w:rsidR="00DA7125" w14:paraId="584B4964" w14:textId="77777777" w:rsidTr="007F2954">
        <w:trPr>
          <w:trHeight w:val="1842"/>
        </w:trPr>
        <w:tc>
          <w:tcPr>
            <w:tcW w:w="1595" w:type="dxa"/>
          </w:tcPr>
          <w:p w14:paraId="1C0A1B9A" w14:textId="77777777" w:rsidR="007C0F02" w:rsidRPr="00852357" w:rsidRDefault="007C0F02" w:rsidP="007C0F0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3</w:t>
            </w:r>
          </w:p>
          <w:p w14:paraId="4AD198E5" w14:textId="77777777" w:rsidR="00DA7125" w:rsidRPr="00852357" w:rsidRDefault="007C0F02" w:rsidP="007C0F0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What do you want</w:t>
            </w:r>
            <w:r w:rsidRPr="00852357">
              <w:rPr>
                <w:rFonts w:ascii="游ゴシック" w:eastAsia="游ゴシック" w:hAnsi="游ゴシック" w:cs="NHHandwriting-Bold" w:hint="eastAsia"/>
                <w:b/>
                <w:bCs/>
                <w:kern w:val="0"/>
                <w:sz w:val="18"/>
                <w:szCs w:val="18"/>
              </w:rPr>
              <w:t xml:space="preserve"> </w:t>
            </w:r>
            <w:r w:rsidR="00280AFB">
              <w:rPr>
                <w:rFonts w:ascii="游ゴシック" w:eastAsia="游ゴシック" w:hAnsi="游ゴシック" w:cs="NHHandwriting-Bold"/>
                <w:b/>
                <w:bCs/>
                <w:kern w:val="0"/>
                <w:sz w:val="18"/>
                <w:szCs w:val="18"/>
              </w:rPr>
              <w:t xml:space="preserve">to </w:t>
            </w:r>
            <w:r w:rsidRPr="00852357">
              <w:rPr>
                <w:rFonts w:ascii="游ゴシック" w:eastAsia="游ゴシック" w:hAnsi="游ゴシック" w:cs="NHHandwriting-Bold"/>
                <w:b/>
                <w:bCs/>
                <w:kern w:val="0"/>
                <w:sz w:val="18"/>
                <w:szCs w:val="18"/>
              </w:rPr>
              <w:t>study?</w:t>
            </w:r>
          </w:p>
        </w:tc>
        <w:tc>
          <w:tcPr>
            <w:tcW w:w="1517" w:type="dxa"/>
            <w:tcBorders>
              <w:bottom w:val="single" w:sz="4" w:space="0" w:color="auto"/>
            </w:tcBorders>
          </w:tcPr>
          <w:p w14:paraId="65E35AA3" w14:textId="77777777" w:rsidR="00DA7125" w:rsidRPr="007C0F02" w:rsidRDefault="007C0F02" w:rsidP="007C0F02">
            <w:pPr>
              <w:autoSpaceDE w:val="0"/>
              <w:autoSpaceDN w:val="0"/>
              <w:adjustRightInd w:val="0"/>
              <w:jc w:val="left"/>
              <w:rPr>
                <w:rFonts w:ascii="ＭＳ 明朝" w:eastAsia="ＭＳ 明朝" w:hAnsi="ＭＳ 明朝" w:cs="RyuminPr6-Regular"/>
                <w:kern w:val="0"/>
                <w:sz w:val="18"/>
                <w:szCs w:val="18"/>
              </w:rPr>
            </w:pPr>
            <w:r w:rsidRPr="007C0F02">
              <w:rPr>
                <w:rFonts w:ascii="ＭＳ 明朝" w:eastAsia="ＭＳ 明朝" w:hAnsi="ＭＳ 明朝" w:cs="RyuminPr6-Regular" w:hint="eastAsia"/>
                <w:kern w:val="0"/>
                <w:sz w:val="18"/>
                <w:szCs w:val="18"/>
              </w:rPr>
              <w:t>学びたい教科やなりたい職業についてのやり取りを聞いて，おおよその内容を理解できる。</w:t>
            </w:r>
          </w:p>
        </w:tc>
        <w:tc>
          <w:tcPr>
            <w:tcW w:w="1517" w:type="dxa"/>
            <w:tcBorders>
              <w:bottom w:val="single" w:sz="4" w:space="0" w:color="auto"/>
            </w:tcBorders>
          </w:tcPr>
          <w:p w14:paraId="5E190A10" w14:textId="77777777" w:rsidR="00DA7125" w:rsidRPr="007C0F02" w:rsidRDefault="007C0F02" w:rsidP="007C0F02">
            <w:pPr>
              <w:autoSpaceDE w:val="0"/>
              <w:autoSpaceDN w:val="0"/>
              <w:adjustRightInd w:val="0"/>
              <w:jc w:val="left"/>
              <w:rPr>
                <w:rFonts w:ascii="ＭＳ 明朝" w:eastAsia="ＭＳ 明朝" w:hAnsi="ＭＳ 明朝" w:cs="RyuminPr6-Regular"/>
                <w:kern w:val="0"/>
                <w:sz w:val="18"/>
                <w:szCs w:val="18"/>
              </w:rPr>
            </w:pPr>
            <w:r w:rsidRPr="007C0F02">
              <w:rPr>
                <w:rFonts w:ascii="ＭＳ 明朝" w:eastAsia="ＭＳ 明朝" w:hAnsi="ＭＳ 明朝" w:cs="RyuminPr6-Regular" w:hint="eastAsia"/>
                <w:kern w:val="0"/>
                <w:sz w:val="18"/>
                <w:szCs w:val="18"/>
              </w:rPr>
              <w:t>アルファベットの活字体の大文字・小文字の名前を読むことができる。</w:t>
            </w:r>
          </w:p>
        </w:tc>
        <w:tc>
          <w:tcPr>
            <w:tcW w:w="1517" w:type="dxa"/>
            <w:tcBorders>
              <w:bottom w:val="single" w:sz="4" w:space="0" w:color="auto"/>
            </w:tcBorders>
          </w:tcPr>
          <w:p w14:paraId="01A3E268" w14:textId="434C6335" w:rsidR="00DA7125" w:rsidRPr="007C0F02" w:rsidRDefault="007C0F02" w:rsidP="007C0F02">
            <w:pPr>
              <w:autoSpaceDE w:val="0"/>
              <w:autoSpaceDN w:val="0"/>
              <w:adjustRightInd w:val="0"/>
              <w:jc w:val="left"/>
              <w:rPr>
                <w:rFonts w:ascii="ＭＳ 明朝" w:eastAsia="ＭＳ 明朝" w:hAnsi="ＭＳ 明朝" w:cs="RyuminPr6-Regular"/>
                <w:kern w:val="0"/>
                <w:sz w:val="18"/>
                <w:szCs w:val="18"/>
              </w:rPr>
            </w:pPr>
            <w:r w:rsidRPr="007C0F02">
              <w:rPr>
                <w:rFonts w:ascii="ＭＳ 明朝" w:eastAsia="ＭＳ 明朝" w:hAnsi="ＭＳ 明朝" w:cs="RyuminPr6-Regular" w:hint="eastAsia"/>
                <w:kern w:val="0"/>
                <w:sz w:val="18"/>
                <w:szCs w:val="18"/>
              </w:rPr>
              <w:t>学びたい教科や</w:t>
            </w:r>
            <w:r w:rsidR="001C3D8A">
              <w:rPr>
                <w:rFonts w:ascii="ＭＳ 明朝" w:eastAsia="ＭＳ 明朝" w:hAnsi="ＭＳ 明朝" w:cs="RyuminPr6-Regular" w:hint="eastAsia"/>
                <w:kern w:val="0"/>
                <w:sz w:val="18"/>
                <w:szCs w:val="18"/>
              </w:rPr>
              <w:t>将来の夢</w:t>
            </w:r>
            <w:r w:rsidRPr="007C0F02">
              <w:rPr>
                <w:rFonts w:ascii="ＭＳ 明朝" w:eastAsia="ＭＳ 明朝" w:hAnsi="ＭＳ 明朝" w:cs="RyuminPr6-Regular" w:hint="eastAsia"/>
                <w:kern w:val="0"/>
                <w:sz w:val="18"/>
                <w:szCs w:val="18"/>
              </w:rPr>
              <w:t>について，たずねたり伝えたりできる。</w:t>
            </w:r>
          </w:p>
        </w:tc>
        <w:tc>
          <w:tcPr>
            <w:tcW w:w="1518" w:type="dxa"/>
          </w:tcPr>
          <w:p w14:paraId="0731540D" w14:textId="1C1C8DB9" w:rsidR="00DA7125" w:rsidRPr="007C0F02" w:rsidRDefault="007C0F02" w:rsidP="00D32A8D">
            <w:pPr>
              <w:autoSpaceDE w:val="0"/>
              <w:autoSpaceDN w:val="0"/>
              <w:adjustRightInd w:val="0"/>
              <w:jc w:val="left"/>
              <w:rPr>
                <w:rFonts w:ascii="ＭＳ 明朝" w:eastAsia="ＭＳ 明朝" w:hAnsi="ＭＳ 明朝" w:cs="RyuminPr6-Regular"/>
                <w:kern w:val="0"/>
                <w:sz w:val="18"/>
                <w:szCs w:val="18"/>
              </w:rPr>
            </w:pPr>
            <w:r w:rsidRPr="007C0F02">
              <w:rPr>
                <w:rFonts w:ascii="ＭＳ 明朝" w:eastAsia="ＭＳ 明朝" w:hAnsi="ＭＳ 明朝" w:cs="RyuminPr6-Regular" w:hint="eastAsia"/>
                <w:kern w:val="0"/>
                <w:sz w:val="18"/>
                <w:szCs w:val="18"/>
              </w:rPr>
              <w:t>学びたい教科や</w:t>
            </w:r>
            <w:r w:rsidR="00842E9C">
              <w:rPr>
                <w:rFonts w:ascii="ＭＳ 明朝" w:eastAsia="ＭＳ 明朝" w:hAnsi="ＭＳ 明朝" w:cs="RyuminPr6-Regular" w:hint="eastAsia"/>
                <w:kern w:val="0"/>
                <w:sz w:val="18"/>
                <w:szCs w:val="18"/>
              </w:rPr>
              <w:t>将来の夢</w:t>
            </w:r>
            <w:r w:rsidRPr="007C0F02">
              <w:rPr>
                <w:rFonts w:ascii="ＭＳ 明朝" w:eastAsia="ＭＳ 明朝" w:hAnsi="ＭＳ 明朝" w:cs="RyuminPr6-Regular" w:hint="eastAsia"/>
                <w:kern w:val="0"/>
                <w:sz w:val="18"/>
                <w:szCs w:val="18"/>
              </w:rPr>
              <w:t>について，伝えることができる。</w:t>
            </w:r>
          </w:p>
        </w:tc>
        <w:tc>
          <w:tcPr>
            <w:tcW w:w="1517" w:type="dxa"/>
            <w:tcBorders>
              <w:bottom w:val="single" w:sz="4" w:space="0" w:color="auto"/>
            </w:tcBorders>
          </w:tcPr>
          <w:p w14:paraId="0A7226E8" w14:textId="77777777" w:rsidR="00DA7125" w:rsidRPr="007C0F02" w:rsidRDefault="007C0F02" w:rsidP="007C0F02">
            <w:pPr>
              <w:autoSpaceDE w:val="0"/>
              <w:autoSpaceDN w:val="0"/>
              <w:adjustRightInd w:val="0"/>
              <w:jc w:val="left"/>
              <w:rPr>
                <w:rFonts w:ascii="ＭＳ 明朝" w:eastAsia="ＭＳ 明朝" w:hAnsi="ＭＳ 明朝" w:cs="RyuminPr6-Regular"/>
                <w:kern w:val="0"/>
                <w:sz w:val="18"/>
                <w:szCs w:val="18"/>
              </w:rPr>
            </w:pPr>
            <w:r w:rsidRPr="007C0F02">
              <w:rPr>
                <w:rFonts w:ascii="ＭＳ 明朝" w:eastAsia="ＭＳ 明朝" w:hAnsi="ＭＳ 明朝" w:cs="RyuminPr6-Regular" w:hint="eastAsia"/>
                <w:kern w:val="0"/>
                <w:sz w:val="18"/>
                <w:szCs w:val="18"/>
              </w:rPr>
              <w:t>アルファベットの活字体の大文字・小文字を書くことができる。</w:t>
            </w:r>
          </w:p>
        </w:tc>
      </w:tr>
      <w:tr w:rsidR="00DA7125" w14:paraId="18741413" w14:textId="77777777" w:rsidTr="007F2954">
        <w:trPr>
          <w:trHeight w:val="921"/>
        </w:trPr>
        <w:tc>
          <w:tcPr>
            <w:tcW w:w="1595" w:type="dxa"/>
            <w:shd w:val="clear" w:color="auto" w:fill="auto"/>
          </w:tcPr>
          <w:p w14:paraId="5B4B5EE0" w14:textId="77777777" w:rsidR="00515840" w:rsidRPr="00852357" w:rsidRDefault="007C0F02">
            <w:pPr>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Check Your</w:t>
            </w:r>
          </w:p>
          <w:p w14:paraId="75839BED" w14:textId="77777777" w:rsidR="00DA7125" w:rsidRPr="00852357" w:rsidRDefault="007C0F02">
            <w:pPr>
              <w:rPr>
                <w:rFonts w:ascii="游ゴシック" w:eastAsia="游ゴシック" w:hAnsi="游ゴシック"/>
                <w:b/>
              </w:rPr>
            </w:pPr>
            <w:r w:rsidRPr="00852357">
              <w:rPr>
                <w:rFonts w:ascii="游ゴシック" w:eastAsia="游ゴシック" w:hAnsi="游ゴシック" w:cs="NHHandwriting-Bold"/>
                <w:b/>
                <w:bCs/>
                <w:kern w:val="0"/>
                <w:sz w:val="18"/>
                <w:szCs w:val="18"/>
              </w:rPr>
              <w:t>Steps 1</w:t>
            </w:r>
          </w:p>
        </w:tc>
        <w:tc>
          <w:tcPr>
            <w:tcW w:w="1517" w:type="dxa"/>
            <w:tcBorders>
              <w:tr2bl w:val="single" w:sz="4" w:space="0" w:color="auto"/>
            </w:tcBorders>
            <w:shd w:val="clear" w:color="auto" w:fill="auto"/>
          </w:tcPr>
          <w:p w14:paraId="5501CA28" w14:textId="77777777" w:rsidR="00DA7125" w:rsidRDefault="00DA7125">
            <w:pPr>
              <w:rPr>
                <w:rFonts w:ascii="ＭＳ 明朝" w:eastAsia="ＭＳ 明朝" w:hAnsi="ＭＳ 明朝"/>
              </w:rPr>
            </w:pPr>
          </w:p>
        </w:tc>
        <w:tc>
          <w:tcPr>
            <w:tcW w:w="1517" w:type="dxa"/>
            <w:tcBorders>
              <w:tr2bl w:val="single" w:sz="4" w:space="0" w:color="auto"/>
            </w:tcBorders>
            <w:shd w:val="clear" w:color="auto" w:fill="auto"/>
          </w:tcPr>
          <w:p w14:paraId="40B5527F" w14:textId="77777777" w:rsidR="00DA7125" w:rsidRDefault="00DA7125">
            <w:pPr>
              <w:rPr>
                <w:rFonts w:ascii="ＭＳ 明朝" w:eastAsia="ＭＳ 明朝" w:hAnsi="ＭＳ 明朝"/>
              </w:rPr>
            </w:pPr>
          </w:p>
        </w:tc>
        <w:tc>
          <w:tcPr>
            <w:tcW w:w="1517" w:type="dxa"/>
            <w:tcBorders>
              <w:tr2bl w:val="single" w:sz="4" w:space="0" w:color="auto"/>
            </w:tcBorders>
            <w:shd w:val="clear" w:color="auto" w:fill="auto"/>
          </w:tcPr>
          <w:p w14:paraId="072AB68B" w14:textId="77777777" w:rsidR="00DA7125" w:rsidRDefault="00DA7125">
            <w:pPr>
              <w:rPr>
                <w:rFonts w:ascii="ＭＳ 明朝" w:eastAsia="ＭＳ 明朝" w:hAnsi="ＭＳ 明朝"/>
              </w:rPr>
            </w:pPr>
          </w:p>
        </w:tc>
        <w:tc>
          <w:tcPr>
            <w:tcW w:w="1518" w:type="dxa"/>
            <w:shd w:val="clear" w:color="auto" w:fill="auto"/>
          </w:tcPr>
          <w:p w14:paraId="0CA9B543" w14:textId="3C54C111" w:rsidR="00DA7125" w:rsidRPr="00515840" w:rsidRDefault="00172B8E" w:rsidP="00515840">
            <w:pPr>
              <w:autoSpaceDE w:val="0"/>
              <w:autoSpaceDN w:val="0"/>
              <w:adjustRightInd w:val="0"/>
              <w:jc w:val="left"/>
              <w:rPr>
                <w:rFonts w:ascii="ＭＳ 明朝" w:eastAsia="ＭＳ 明朝" w:hAnsi="ＭＳ 明朝" w:cs="RyuminPr6-Regular"/>
                <w:kern w:val="0"/>
                <w:sz w:val="18"/>
                <w:szCs w:val="18"/>
              </w:rPr>
            </w:pPr>
            <w:r w:rsidRPr="00D57131">
              <w:rPr>
                <w:rFonts w:ascii="ＭＳ 明朝" w:eastAsia="ＭＳ 明朝" w:hAnsi="ＭＳ 明朝" w:cs="RyuminPr6-Regular" w:hint="eastAsia"/>
                <w:kern w:val="0"/>
                <w:sz w:val="18"/>
                <w:szCs w:val="18"/>
              </w:rPr>
              <w:t>ＡＬＴ</w:t>
            </w:r>
            <w:r w:rsidR="00515840" w:rsidRPr="00515840">
              <w:rPr>
                <w:rFonts w:ascii="ＭＳ 明朝" w:eastAsia="ＭＳ 明朝" w:hAnsi="ＭＳ 明朝" w:cs="RyuminPr6-Regular" w:hint="eastAsia"/>
                <w:kern w:val="0"/>
                <w:sz w:val="18"/>
                <w:szCs w:val="18"/>
              </w:rPr>
              <w:t>に自己紹介をすることができる。</w:t>
            </w:r>
          </w:p>
        </w:tc>
        <w:tc>
          <w:tcPr>
            <w:tcW w:w="1517" w:type="dxa"/>
            <w:tcBorders>
              <w:tr2bl w:val="single" w:sz="4" w:space="0" w:color="auto"/>
            </w:tcBorders>
            <w:shd w:val="clear" w:color="auto" w:fill="auto"/>
          </w:tcPr>
          <w:p w14:paraId="659B78BF" w14:textId="77777777" w:rsidR="00DA7125" w:rsidRDefault="00DA7125">
            <w:pPr>
              <w:rPr>
                <w:rFonts w:ascii="ＭＳ 明朝" w:eastAsia="ＭＳ 明朝" w:hAnsi="ＭＳ 明朝"/>
              </w:rPr>
            </w:pPr>
          </w:p>
        </w:tc>
      </w:tr>
      <w:tr w:rsidR="00DA7125" w14:paraId="5E898616" w14:textId="77777777" w:rsidTr="007F2954">
        <w:trPr>
          <w:trHeight w:val="1829"/>
        </w:trPr>
        <w:tc>
          <w:tcPr>
            <w:tcW w:w="1595" w:type="dxa"/>
          </w:tcPr>
          <w:p w14:paraId="3832EAD4" w14:textId="77777777" w:rsidR="00515840" w:rsidRPr="00852357" w:rsidRDefault="00515840" w:rsidP="00515840">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4</w:t>
            </w:r>
          </w:p>
          <w:p w14:paraId="14679D43" w14:textId="77777777" w:rsidR="00DA7125" w:rsidRPr="00852357" w:rsidRDefault="00515840" w:rsidP="00515840">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He can bake bread</w:t>
            </w:r>
            <w:r w:rsidRPr="00852357">
              <w:rPr>
                <w:rFonts w:ascii="游ゴシック" w:eastAsia="游ゴシック" w:hAnsi="游ゴシック" w:cs="NHHandwriting-Bold" w:hint="eastAsia"/>
                <w:b/>
                <w:bCs/>
                <w:kern w:val="0"/>
                <w:sz w:val="18"/>
                <w:szCs w:val="18"/>
              </w:rPr>
              <w:t xml:space="preserve"> </w:t>
            </w:r>
            <w:r w:rsidRPr="00852357">
              <w:rPr>
                <w:rFonts w:ascii="游ゴシック" w:eastAsia="游ゴシック" w:hAnsi="游ゴシック" w:cs="NHHandwriting-Bold"/>
                <w:b/>
                <w:bCs/>
                <w:kern w:val="0"/>
                <w:sz w:val="18"/>
                <w:szCs w:val="18"/>
              </w:rPr>
              <w:t>well.</w:t>
            </w:r>
          </w:p>
        </w:tc>
        <w:tc>
          <w:tcPr>
            <w:tcW w:w="1517" w:type="dxa"/>
          </w:tcPr>
          <w:p w14:paraId="6608C970" w14:textId="77777777" w:rsidR="00DA7125" w:rsidRPr="00515840" w:rsidRDefault="00515840" w:rsidP="00515840">
            <w:pPr>
              <w:autoSpaceDE w:val="0"/>
              <w:autoSpaceDN w:val="0"/>
              <w:adjustRightInd w:val="0"/>
              <w:jc w:val="left"/>
              <w:rPr>
                <w:rFonts w:ascii="ＭＳ 明朝" w:eastAsia="ＭＳ 明朝" w:hAnsi="ＭＳ 明朝" w:cs="RyuminPr6-Regular"/>
                <w:kern w:val="0"/>
                <w:sz w:val="18"/>
                <w:szCs w:val="18"/>
              </w:rPr>
            </w:pPr>
            <w:r w:rsidRPr="00515840">
              <w:rPr>
                <w:rFonts w:ascii="ＭＳ 明朝" w:eastAsia="ＭＳ 明朝" w:hAnsi="ＭＳ 明朝" w:cs="RyuminPr6-Regular" w:hint="eastAsia"/>
                <w:kern w:val="0"/>
                <w:sz w:val="18"/>
                <w:szCs w:val="18"/>
              </w:rPr>
              <w:t>身近な人について紹介するやり取りを聞いて，おおよその内容を理解できる。</w:t>
            </w:r>
          </w:p>
        </w:tc>
        <w:tc>
          <w:tcPr>
            <w:tcW w:w="1517" w:type="dxa"/>
          </w:tcPr>
          <w:p w14:paraId="7A24AD11" w14:textId="77777777" w:rsidR="00DA7125" w:rsidRPr="00515840" w:rsidRDefault="00515840" w:rsidP="00515840">
            <w:pPr>
              <w:autoSpaceDE w:val="0"/>
              <w:autoSpaceDN w:val="0"/>
              <w:adjustRightInd w:val="0"/>
              <w:jc w:val="left"/>
              <w:rPr>
                <w:rFonts w:ascii="ＭＳ 明朝" w:eastAsia="ＭＳ 明朝" w:hAnsi="ＭＳ 明朝" w:cs="RyuminPr6-Regular"/>
                <w:kern w:val="0"/>
                <w:sz w:val="18"/>
                <w:szCs w:val="18"/>
              </w:rPr>
            </w:pPr>
            <w:r w:rsidRPr="00515840">
              <w:rPr>
                <w:rFonts w:ascii="ＭＳ 明朝" w:eastAsia="ＭＳ 明朝" w:hAnsi="ＭＳ 明朝" w:cs="RyuminPr6-Regular" w:hint="eastAsia"/>
                <w:kern w:val="0"/>
                <w:sz w:val="18"/>
                <w:szCs w:val="18"/>
              </w:rPr>
              <w:t>アルファベットの活字体の大文字・小文字の名前を読むことができる。</w:t>
            </w:r>
          </w:p>
        </w:tc>
        <w:tc>
          <w:tcPr>
            <w:tcW w:w="1517" w:type="dxa"/>
          </w:tcPr>
          <w:p w14:paraId="6C106E24" w14:textId="096C5DE0" w:rsidR="00DA7125" w:rsidRPr="00515840" w:rsidRDefault="00842E9C"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本宮市に住んでいる外国人に</w:t>
            </w:r>
            <w:r w:rsidR="00D32A8D">
              <w:rPr>
                <w:rFonts w:ascii="ＭＳ 明朝" w:eastAsia="ＭＳ 明朝" w:hAnsi="ＭＳ 明朝" w:cs="RyuminPr6-Regular" w:hint="eastAsia"/>
                <w:kern w:val="0"/>
                <w:sz w:val="18"/>
                <w:szCs w:val="18"/>
              </w:rPr>
              <w:t>，</w:t>
            </w:r>
            <w:r w:rsidR="00515840" w:rsidRPr="00515840">
              <w:rPr>
                <w:rFonts w:ascii="ＭＳ 明朝" w:eastAsia="ＭＳ 明朝" w:hAnsi="ＭＳ 明朝" w:cs="RyuminPr6-Regular" w:hint="eastAsia"/>
                <w:kern w:val="0"/>
                <w:sz w:val="18"/>
                <w:szCs w:val="18"/>
              </w:rPr>
              <w:t>できることやできないこと</w:t>
            </w:r>
            <w:r>
              <w:rPr>
                <w:rFonts w:ascii="ＭＳ 明朝" w:eastAsia="ＭＳ 明朝" w:hAnsi="ＭＳ 明朝" w:cs="RyuminPr6-Regular" w:hint="eastAsia"/>
                <w:kern w:val="0"/>
                <w:sz w:val="18"/>
                <w:szCs w:val="18"/>
              </w:rPr>
              <w:t>を</w:t>
            </w:r>
            <w:r w:rsidR="00515840" w:rsidRPr="00515840">
              <w:rPr>
                <w:rFonts w:ascii="ＭＳ 明朝" w:eastAsia="ＭＳ 明朝" w:hAnsi="ＭＳ 明朝" w:cs="RyuminPr6-Regular" w:hint="eastAsia"/>
                <w:kern w:val="0"/>
                <w:sz w:val="18"/>
                <w:szCs w:val="18"/>
              </w:rPr>
              <w:t>たずねたり答えたりすることができる。</w:t>
            </w:r>
          </w:p>
        </w:tc>
        <w:tc>
          <w:tcPr>
            <w:tcW w:w="1518" w:type="dxa"/>
            <w:tcBorders>
              <w:bottom w:val="single" w:sz="4" w:space="0" w:color="auto"/>
            </w:tcBorders>
          </w:tcPr>
          <w:p w14:paraId="4D5E5CC7" w14:textId="5261FC3F" w:rsidR="00DA7125" w:rsidRPr="00515840" w:rsidRDefault="00842E9C" w:rsidP="000709CD">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本宮に住んでいる外国人に</w:t>
            </w:r>
            <w:r w:rsidR="002E7A97">
              <w:rPr>
                <w:rFonts w:ascii="ＭＳ 明朝" w:eastAsia="ＭＳ 明朝" w:hAnsi="ＭＳ 明朝" w:cs="RyuminPr6-Regular" w:hint="eastAsia"/>
                <w:kern w:val="0"/>
                <w:sz w:val="18"/>
                <w:szCs w:val="18"/>
              </w:rPr>
              <w:t>，</w:t>
            </w:r>
            <w:r w:rsidR="00515840" w:rsidRPr="00515840">
              <w:rPr>
                <w:rFonts w:ascii="ＭＳ 明朝" w:eastAsia="ＭＳ 明朝" w:hAnsi="ＭＳ 明朝" w:cs="RyuminPr6-Regular" w:hint="eastAsia"/>
                <w:kern w:val="0"/>
                <w:sz w:val="18"/>
                <w:szCs w:val="18"/>
              </w:rPr>
              <w:t>身近な人を紹介する</w:t>
            </w:r>
            <w:r w:rsidR="00D57131">
              <w:rPr>
                <w:rFonts w:ascii="ＭＳ 明朝" w:eastAsia="ＭＳ 明朝" w:hAnsi="ＭＳ 明朝" w:cs="RyuminPr6-Regular" w:hint="eastAsia"/>
                <w:kern w:val="0"/>
                <w:sz w:val="18"/>
                <w:szCs w:val="18"/>
              </w:rPr>
              <w:t>ために</w:t>
            </w:r>
            <w:r w:rsidR="002E7A97">
              <w:rPr>
                <w:rFonts w:ascii="ＭＳ 明朝" w:eastAsia="ＭＳ 明朝" w:hAnsi="ＭＳ 明朝" w:cs="RyuminPr6-Regular" w:hint="eastAsia"/>
                <w:kern w:val="0"/>
                <w:sz w:val="18"/>
                <w:szCs w:val="18"/>
              </w:rPr>
              <w:t>，</w:t>
            </w:r>
            <w:r w:rsidR="00D57131">
              <w:rPr>
                <w:rFonts w:ascii="ＭＳ 明朝" w:eastAsia="ＭＳ 明朝" w:hAnsi="ＭＳ 明朝" w:cs="RyuminPr6-Regular"/>
                <w:kern w:val="0"/>
                <w:sz w:val="18"/>
                <w:szCs w:val="18"/>
              </w:rPr>
              <w:t>Quiz</w:t>
            </w:r>
            <w:r w:rsidR="00D57131">
              <w:rPr>
                <w:rFonts w:ascii="ＭＳ 明朝" w:eastAsia="ＭＳ 明朝" w:hAnsi="ＭＳ 明朝" w:cs="RyuminPr6-Regular" w:hint="eastAsia"/>
                <w:kern w:val="0"/>
                <w:sz w:val="18"/>
                <w:szCs w:val="18"/>
              </w:rPr>
              <w:t>形式で</w:t>
            </w:r>
            <w:r w:rsidR="00452AC2" w:rsidRPr="000936AE">
              <w:rPr>
                <w:rFonts w:ascii="ＭＳ 明朝" w:eastAsia="ＭＳ 明朝" w:hAnsi="ＭＳ 明朝" w:cs="RyuminPr6-Regular" w:hint="eastAsia"/>
                <w:color w:val="000000" w:themeColor="text1"/>
                <w:kern w:val="0"/>
                <w:sz w:val="18"/>
                <w:szCs w:val="18"/>
              </w:rPr>
              <w:t>発表</w:t>
            </w:r>
            <w:r w:rsidR="00D57131">
              <w:rPr>
                <w:rFonts w:ascii="ＭＳ 明朝" w:eastAsia="ＭＳ 明朝" w:hAnsi="ＭＳ 明朝" w:cs="RyuminPr6-Regular" w:hint="eastAsia"/>
                <w:kern w:val="0"/>
                <w:sz w:val="18"/>
                <w:szCs w:val="18"/>
              </w:rPr>
              <w:t>することができる。</w:t>
            </w:r>
          </w:p>
        </w:tc>
        <w:tc>
          <w:tcPr>
            <w:tcW w:w="1517" w:type="dxa"/>
          </w:tcPr>
          <w:p w14:paraId="381A2851" w14:textId="77777777" w:rsidR="00DA7125" w:rsidRPr="00515840" w:rsidRDefault="00515840" w:rsidP="00515840">
            <w:pPr>
              <w:autoSpaceDE w:val="0"/>
              <w:autoSpaceDN w:val="0"/>
              <w:adjustRightInd w:val="0"/>
              <w:jc w:val="left"/>
              <w:rPr>
                <w:rFonts w:ascii="ＭＳ 明朝" w:eastAsia="ＭＳ 明朝" w:hAnsi="ＭＳ 明朝" w:cs="RyuminPr6-Regular"/>
                <w:kern w:val="0"/>
                <w:sz w:val="18"/>
                <w:szCs w:val="18"/>
              </w:rPr>
            </w:pPr>
            <w:r w:rsidRPr="00515840">
              <w:rPr>
                <w:rFonts w:ascii="ＭＳ 明朝" w:eastAsia="ＭＳ 明朝" w:hAnsi="ＭＳ 明朝" w:cs="RyuminPr6-Regular" w:hint="eastAsia"/>
                <w:kern w:val="0"/>
                <w:sz w:val="18"/>
                <w:szCs w:val="18"/>
              </w:rPr>
              <w:t>アルファベットの活字体の大文字・小文字を書くことができる。</w:t>
            </w:r>
          </w:p>
        </w:tc>
      </w:tr>
      <w:tr w:rsidR="00DA7125" w14:paraId="079AD3F8" w14:textId="77777777" w:rsidTr="007F2954">
        <w:trPr>
          <w:trHeight w:val="1842"/>
        </w:trPr>
        <w:tc>
          <w:tcPr>
            <w:tcW w:w="1595" w:type="dxa"/>
          </w:tcPr>
          <w:p w14:paraId="5CE9F1F3" w14:textId="77777777" w:rsidR="00515840" w:rsidRPr="00852357" w:rsidRDefault="00515840" w:rsidP="00515840">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5</w:t>
            </w:r>
          </w:p>
          <w:p w14:paraId="15F3F011" w14:textId="77777777" w:rsidR="00DA7125" w:rsidRPr="00852357" w:rsidRDefault="00515840" w:rsidP="00515840">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Where is the post</w:t>
            </w:r>
            <w:r w:rsidRPr="00852357">
              <w:rPr>
                <w:rFonts w:ascii="游ゴシック" w:eastAsia="游ゴシック" w:hAnsi="游ゴシック" w:cs="NHHandwriting-Bold" w:hint="eastAsia"/>
                <w:b/>
                <w:bCs/>
                <w:kern w:val="0"/>
                <w:sz w:val="18"/>
                <w:szCs w:val="18"/>
              </w:rPr>
              <w:t xml:space="preserve"> </w:t>
            </w:r>
            <w:r w:rsidRPr="00852357">
              <w:rPr>
                <w:rFonts w:ascii="游ゴシック" w:eastAsia="游ゴシック" w:hAnsi="游ゴシック" w:cs="NHHandwriting-Bold"/>
                <w:b/>
                <w:bCs/>
                <w:kern w:val="0"/>
                <w:sz w:val="18"/>
                <w:szCs w:val="18"/>
              </w:rPr>
              <w:t>office?</w:t>
            </w:r>
          </w:p>
        </w:tc>
        <w:tc>
          <w:tcPr>
            <w:tcW w:w="1517" w:type="dxa"/>
          </w:tcPr>
          <w:p w14:paraId="4A4D6829" w14:textId="77777777" w:rsidR="00DA7125" w:rsidRPr="00515840" w:rsidRDefault="00515840" w:rsidP="00515840">
            <w:pPr>
              <w:autoSpaceDE w:val="0"/>
              <w:autoSpaceDN w:val="0"/>
              <w:adjustRightInd w:val="0"/>
              <w:jc w:val="left"/>
              <w:rPr>
                <w:rFonts w:ascii="ＭＳ 明朝" w:eastAsia="ＭＳ 明朝" w:hAnsi="ＭＳ 明朝" w:cs="RyuminPr6-Regular"/>
                <w:kern w:val="0"/>
                <w:sz w:val="18"/>
                <w:szCs w:val="18"/>
              </w:rPr>
            </w:pPr>
            <w:r w:rsidRPr="00515840">
              <w:rPr>
                <w:rFonts w:ascii="ＭＳ 明朝" w:eastAsia="ＭＳ 明朝" w:hAnsi="ＭＳ 明朝" w:cs="RyuminPr6-Regular" w:hint="eastAsia"/>
                <w:kern w:val="0"/>
                <w:sz w:val="18"/>
                <w:szCs w:val="18"/>
              </w:rPr>
              <w:t>場所や位置をたずねたり答えたりするやり取りを聞いて，おおよその内容を理解できる。</w:t>
            </w:r>
          </w:p>
        </w:tc>
        <w:tc>
          <w:tcPr>
            <w:tcW w:w="1517" w:type="dxa"/>
          </w:tcPr>
          <w:p w14:paraId="16A1B846" w14:textId="77777777" w:rsidR="00DA7125" w:rsidRPr="00515840" w:rsidRDefault="00515840" w:rsidP="00515840">
            <w:pPr>
              <w:autoSpaceDE w:val="0"/>
              <w:autoSpaceDN w:val="0"/>
              <w:adjustRightInd w:val="0"/>
              <w:jc w:val="left"/>
              <w:rPr>
                <w:rFonts w:ascii="ＭＳ 明朝" w:eastAsia="ＭＳ 明朝" w:hAnsi="ＭＳ 明朝" w:cs="RyuminPr6-Regular"/>
                <w:kern w:val="0"/>
                <w:sz w:val="18"/>
                <w:szCs w:val="18"/>
              </w:rPr>
            </w:pPr>
            <w:r w:rsidRPr="00515840">
              <w:rPr>
                <w:rFonts w:ascii="ＭＳ 明朝" w:eastAsia="ＭＳ 明朝" w:hAnsi="ＭＳ 明朝" w:cs="RyuminPr6-Regular" w:hint="eastAsia"/>
                <w:kern w:val="0"/>
                <w:sz w:val="18"/>
                <w:szCs w:val="18"/>
              </w:rPr>
              <w:t>アルファベットの活字体の大文字・小文字の名前を読むことができる。</w:t>
            </w:r>
          </w:p>
        </w:tc>
        <w:tc>
          <w:tcPr>
            <w:tcW w:w="1517" w:type="dxa"/>
          </w:tcPr>
          <w:p w14:paraId="552724ED" w14:textId="1A252E1C" w:rsidR="00DA7125" w:rsidRPr="00515840" w:rsidRDefault="00842E9C"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本宮市に住んでいる外国人に</w:t>
            </w:r>
            <w:r w:rsidR="002E7A97">
              <w:rPr>
                <w:rFonts w:ascii="ＭＳ 明朝" w:eastAsia="ＭＳ 明朝" w:hAnsi="ＭＳ 明朝" w:cs="RyuminPr6-Regular" w:hint="eastAsia"/>
                <w:kern w:val="0"/>
                <w:sz w:val="18"/>
                <w:szCs w:val="18"/>
              </w:rPr>
              <w:t>，</w:t>
            </w:r>
            <w:r w:rsidR="00515840" w:rsidRPr="00515840">
              <w:rPr>
                <w:rFonts w:ascii="ＭＳ 明朝" w:eastAsia="ＭＳ 明朝" w:hAnsi="ＭＳ 明朝" w:cs="RyuminPr6-Regular" w:hint="eastAsia"/>
                <w:kern w:val="0"/>
                <w:sz w:val="18"/>
                <w:szCs w:val="18"/>
              </w:rPr>
              <w:t>場所や位置を</w:t>
            </w:r>
            <w:r>
              <w:rPr>
                <w:rFonts w:ascii="ＭＳ 明朝" w:eastAsia="ＭＳ 明朝" w:hAnsi="ＭＳ 明朝" w:cs="RyuminPr6-Regular" w:hint="eastAsia"/>
                <w:kern w:val="0"/>
                <w:sz w:val="18"/>
                <w:szCs w:val="18"/>
              </w:rPr>
              <w:t>教えたり</w:t>
            </w:r>
            <w:r w:rsidR="00515840" w:rsidRPr="00515840">
              <w:rPr>
                <w:rFonts w:ascii="ＭＳ 明朝" w:eastAsia="ＭＳ 明朝" w:hAnsi="ＭＳ 明朝" w:cs="RyuminPr6-Regular" w:hint="eastAsia"/>
                <w:kern w:val="0"/>
                <w:sz w:val="18"/>
                <w:szCs w:val="18"/>
              </w:rPr>
              <w:t>，答えたりすることができる。</w:t>
            </w:r>
          </w:p>
        </w:tc>
        <w:tc>
          <w:tcPr>
            <w:tcW w:w="1518" w:type="dxa"/>
          </w:tcPr>
          <w:p w14:paraId="59C08D95" w14:textId="18547E65" w:rsidR="00DA7125" w:rsidRDefault="00C01693" w:rsidP="00D32A8D">
            <w:pPr>
              <w:rPr>
                <w:rFonts w:ascii="ＭＳ 明朝" w:eastAsia="ＭＳ 明朝" w:hAnsi="ＭＳ 明朝"/>
              </w:rPr>
            </w:pPr>
            <w:r w:rsidRPr="00C01693">
              <w:rPr>
                <w:rFonts w:ascii="ＭＳ 明朝" w:eastAsia="ＭＳ 明朝" w:hAnsi="ＭＳ 明朝" w:hint="eastAsia"/>
                <w:sz w:val="18"/>
                <w:szCs w:val="20"/>
              </w:rPr>
              <w:t>未来の本宮</w:t>
            </w:r>
            <w:r w:rsidR="00842E9C">
              <w:rPr>
                <w:rFonts w:ascii="ＭＳ 明朝" w:eastAsia="ＭＳ 明朝" w:hAnsi="ＭＳ 明朝" w:hint="eastAsia"/>
                <w:sz w:val="18"/>
                <w:szCs w:val="20"/>
              </w:rPr>
              <w:t>駅前</w:t>
            </w:r>
            <w:r w:rsidRPr="00C01693">
              <w:rPr>
                <w:rFonts w:ascii="ＭＳ 明朝" w:eastAsia="ＭＳ 明朝" w:hAnsi="ＭＳ 明朝" w:hint="eastAsia"/>
                <w:sz w:val="18"/>
                <w:szCs w:val="20"/>
              </w:rPr>
              <w:t>の街を作り</w:t>
            </w:r>
            <w:r w:rsidR="002E7A97">
              <w:rPr>
                <w:rFonts w:ascii="ＭＳ 明朝" w:eastAsia="ＭＳ 明朝" w:hAnsi="ＭＳ 明朝" w:hint="eastAsia"/>
                <w:sz w:val="18"/>
                <w:szCs w:val="20"/>
              </w:rPr>
              <w:t>，</w:t>
            </w:r>
            <w:r w:rsidRPr="00C01693">
              <w:rPr>
                <w:rFonts w:ascii="ＭＳ 明朝" w:eastAsia="ＭＳ 明朝" w:hAnsi="ＭＳ 明朝" w:hint="eastAsia"/>
                <w:sz w:val="18"/>
                <w:szCs w:val="20"/>
              </w:rPr>
              <w:t>場所や位置を</w:t>
            </w:r>
            <w:r w:rsidR="00D32A8D">
              <w:rPr>
                <w:rFonts w:ascii="ＭＳ 明朝" w:eastAsia="ＭＳ 明朝" w:hAnsi="ＭＳ 明朝" w:hint="eastAsia"/>
                <w:sz w:val="18"/>
                <w:szCs w:val="20"/>
              </w:rPr>
              <w:t>伝えることが</w:t>
            </w:r>
            <w:r w:rsidRPr="00C01693">
              <w:rPr>
                <w:rFonts w:ascii="ＭＳ 明朝" w:eastAsia="ＭＳ 明朝" w:hAnsi="ＭＳ 明朝" w:hint="eastAsia"/>
                <w:sz w:val="18"/>
                <w:szCs w:val="20"/>
              </w:rPr>
              <w:t>できる。</w:t>
            </w:r>
          </w:p>
        </w:tc>
        <w:tc>
          <w:tcPr>
            <w:tcW w:w="1517" w:type="dxa"/>
          </w:tcPr>
          <w:p w14:paraId="4B048623" w14:textId="77777777" w:rsidR="00DA7125" w:rsidRPr="00515840" w:rsidRDefault="00515840" w:rsidP="00515840">
            <w:pPr>
              <w:autoSpaceDE w:val="0"/>
              <w:autoSpaceDN w:val="0"/>
              <w:adjustRightInd w:val="0"/>
              <w:jc w:val="left"/>
              <w:rPr>
                <w:rFonts w:ascii="ＭＳ 明朝" w:eastAsia="ＭＳ 明朝" w:hAnsi="ＭＳ 明朝" w:cs="RyuminPr6-Regular"/>
                <w:kern w:val="0"/>
                <w:sz w:val="18"/>
                <w:szCs w:val="18"/>
              </w:rPr>
            </w:pPr>
            <w:r w:rsidRPr="00515840">
              <w:rPr>
                <w:rFonts w:ascii="ＭＳ 明朝" w:eastAsia="ＭＳ 明朝" w:hAnsi="ＭＳ 明朝" w:cs="RyuminPr6-Regular" w:hint="eastAsia"/>
                <w:kern w:val="0"/>
                <w:sz w:val="18"/>
                <w:szCs w:val="18"/>
              </w:rPr>
              <w:t>アルファベットの活字体の大文字・小文字を書くことができる。</w:t>
            </w:r>
          </w:p>
        </w:tc>
      </w:tr>
      <w:tr w:rsidR="00DA7125" w14:paraId="103C218B" w14:textId="77777777" w:rsidTr="007F2954">
        <w:trPr>
          <w:trHeight w:val="2145"/>
        </w:trPr>
        <w:tc>
          <w:tcPr>
            <w:tcW w:w="1595" w:type="dxa"/>
          </w:tcPr>
          <w:p w14:paraId="59C2901B" w14:textId="77777777" w:rsidR="00515840" w:rsidRPr="00852357" w:rsidRDefault="00515840" w:rsidP="00515840">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lastRenderedPageBreak/>
              <w:t>Unit 6</w:t>
            </w:r>
          </w:p>
          <w:p w14:paraId="181F52CC" w14:textId="77777777" w:rsidR="00DA7125" w:rsidRPr="00852357" w:rsidRDefault="00515840" w:rsidP="00515840">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What would you</w:t>
            </w:r>
            <w:r w:rsidRPr="00852357">
              <w:rPr>
                <w:rFonts w:ascii="游ゴシック" w:eastAsia="游ゴシック" w:hAnsi="游ゴシック" w:cs="NHHandwriting-Bold" w:hint="eastAsia"/>
                <w:b/>
                <w:bCs/>
                <w:kern w:val="0"/>
                <w:sz w:val="18"/>
                <w:szCs w:val="18"/>
              </w:rPr>
              <w:t xml:space="preserve"> </w:t>
            </w:r>
            <w:r w:rsidRPr="00852357">
              <w:rPr>
                <w:rFonts w:ascii="游ゴシック" w:eastAsia="游ゴシック" w:hAnsi="游ゴシック" w:cs="NHHandwriting-Bold"/>
                <w:b/>
                <w:bCs/>
                <w:kern w:val="0"/>
                <w:sz w:val="18"/>
                <w:szCs w:val="18"/>
              </w:rPr>
              <w:t>like?</w:t>
            </w:r>
          </w:p>
        </w:tc>
        <w:tc>
          <w:tcPr>
            <w:tcW w:w="1517" w:type="dxa"/>
          </w:tcPr>
          <w:p w14:paraId="04B820AC" w14:textId="77777777" w:rsidR="00DA7125" w:rsidRPr="00515840" w:rsidRDefault="00515840" w:rsidP="00515840">
            <w:pPr>
              <w:autoSpaceDE w:val="0"/>
              <w:autoSpaceDN w:val="0"/>
              <w:adjustRightInd w:val="0"/>
              <w:jc w:val="left"/>
              <w:rPr>
                <w:rFonts w:ascii="ＭＳ 明朝" w:eastAsia="ＭＳ 明朝" w:hAnsi="ＭＳ 明朝" w:cs="RyuminPr6-Regular"/>
                <w:kern w:val="0"/>
                <w:sz w:val="18"/>
                <w:szCs w:val="18"/>
              </w:rPr>
            </w:pPr>
            <w:r w:rsidRPr="00515840">
              <w:rPr>
                <w:rFonts w:ascii="ＭＳ 明朝" w:eastAsia="ＭＳ 明朝" w:hAnsi="ＭＳ 明朝" w:cs="RyuminPr6-Regular" w:hint="eastAsia"/>
                <w:kern w:val="0"/>
                <w:sz w:val="18"/>
                <w:szCs w:val="18"/>
              </w:rPr>
              <w:t>料理の注文をしたり，値段をたずねたりするやり取りを聞いて，おおよその内容を理解できる。</w:t>
            </w:r>
          </w:p>
        </w:tc>
        <w:tc>
          <w:tcPr>
            <w:tcW w:w="1517" w:type="dxa"/>
            <w:tcBorders>
              <w:bottom w:val="single" w:sz="4" w:space="0" w:color="auto"/>
            </w:tcBorders>
          </w:tcPr>
          <w:p w14:paraId="26CA21AE" w14:textId="77777777" w:rsidR="00DA7125" w:rsidRPr="00515840" w:rsidRDefault="00515840" w:rsidP="00515840">
            <w:pPr>
              <w:autoSpaceDE w:val="0"/>
              <w:autoSpaceDN w:val="0"/>
              <w:adjustRightInd w:val="0"/>
              <w:jc w:val="left"/>
              <w:rPr>
                <w:rFonts w:ascii="ＭＳ 明朝" w:eastAsia="ＭＳ 明朝" w:hAnsi="ＭＳ 明朝" w:cs="RyuminPr6-Regular"/>
                <w:kern w:val="0"/>
                <w:sz w:val="18"/>
                <w:szCs w:val="18"/>
              </w:rPr>
            </w:pPr>
            <w:r w:rsidRPr="00515840">
              <w:rPr>
                <w:rFonts w:ascii="ＭＳ 明朝" w:eastAsia="ＭＳ 明朝" w:hAnsi="ＭＳ 明朝" w:cs="RyuminPr6-Regular" w:hint="eastAsia"/>
                <w:kern w:val="0"/>
                <w:sz w:val="18"/>
                <w:szCs w:val="18"/>
              </w:rPr>
              <w:t>アルファベットの活字体の大文字・小文字の名前を読むことができる。</w:t>
            </w:r>
          </w:p>
        </w:tc>
        <w:tc>
          <w:tcPr>
            <w:tcW w:w="1517" w:type="dxa"/>
            <w:tcBorders>
              <w:bottom w:val="single" w:sz="4" w:space="0" w:color="auto"/>
            </w:tcBorders>
          </w:tcPr>
          <w:p w14:paraId="337AD6B8" w14:textId="51793759" w:rsidR="00DA7125" w:rsidRPr="00515840" w:rsidRDefault="005C3489" w:rsidP="00515840">
            <w:pPr>
              <w:autoSpaceDE w:val="0"/>
              <w:autoSpaceDN w:val="0"/>
              <w:adjustRightInd w:val="0"/>
              <w:jc w:val="left"/>
              <w:rPr>
                <w:rFonts w:ascii="ＭＳ 明朝" w:eastAsia="ＭＳ 明朝" w:hAnsi="ＭＳ 明朝" w:cs="RyuminPr6-Regular"/>
                <w:kern w:val="0"/>
                <w:sz w:val="18"/>
                <w:szCs w:val="18"/>
              </w:rPr>
            </w:pPr>
            <w:r w:rsidRPr="00D57131">
              <w:rPr>
                <w:rFonts w:ascii="ＭＳ 明朝" w:eastAsia="ＭＳ 明朝" w:hAnsi="ＭＳ 明朝" w:cs="RyuminPr6-Regular" w:hint="eastAsia"/>
                <w:kern w:val="0"/>
                <w:sz w:val="18"/>
                <w:szCs w:val="18"/>
              </w:rPr>
              <w:t>本宮市内の飲食店で</w:t>
            </w:r>
            <w:r w:rsidR="00515840" w:rsidRPr="00515840">
              <w:rPr>
                <w:rFonts w:ascii="ＭＳ 明朝" w:eastAsia="ＭＳ 明朝" w:hAnsi="ＭＳ 明朝" w:cs="RyuminPr6-Regular" w:hint="eastAsia"/>
                <w:kern w:val="0"/>
                <w:sz w:val="18"/>
                <w:szCs w:val="18"/>
              </w:rPr>
              <w:t>ていねいに注文をしたり，値段をたずねたり，答えたりすることができる。</w:t>
            </w:r>
          </w:p>
        </w:tc>
        <w:tc>
          <w:tcPr>
            <w:tcW w:w="1518" w:type="dxa"/>
            <w:tcBorders>
              <w:tr2bl w:val="single" w:sz="4" w:space="0" w:color="auto"/>
            </w:tcBorders>
          </w:tcPr>
          <w:p w14:paraId="0A8C27C4" w14:textId="77777777" w:rsidR="00DA7125" w:rsidRDefault="00DA7125">
            <w:pPr>
              <w:rPr>
                <w:rFonts w:ascii="ＭＳ 明朝" w:eastAsia="ＭＳ 明朝" w:hAnsi="ＭＳ 明朝"/>
              </w:rPr>
            </w:pPr>
          </w:p>
        </w:tc>
        <w:tc>
          <w:tcPr>
            <w:tcW w:w="1517" w:type="dxa"/>
            <w:tcBorders>
              <w:bottom w:val="single" w:sz="4" w:space="0" w:color="auto"/>
            </w:tcBorders>
          </w:tcPr>
          <w:p w14:paraId="3DDE324A" w14:textId="1A7DE77A" w:rsidR="00D8612B" w:rsidRPr="00B07FBE" w:rsidRDefault="00D8612B" w:rsidP="00515840">
            <w:pPr>
              <w:autoSpaceDE w:val="0"/>
              <w:autoSpaceDN w:val="0"/>
              <w:adjustRightInd w:val="0"/>
              <w:jc w:val="left"/>
              <w:rPr>
                <w:rFonts w:ascii="ＭＳ 明朝" w:eastAsia="ＭＳ 明朝" w:hAnsi="ＭＳ 明朝" w:cs="RyuminPr6-Regular"/>
                <w:color w:val="FF0000"/>
                <w:kern w:val="0"/>
                <w:sz w:val="18"/>
                <w:szCs w:val="18"/>
              </w:rPr>
            </w:pPr>
            <w:r w:rsidRPr="000936AE">
              <w:rPr>
                <w:rFonts w:ascii="ＭＳ 明朝" w:eastAsia="ＭＳ 明朝" w:hAnsi="ＭＳ 明朝" w:cs="RyuminPr6-Regular" w:hint="eastAsia"/>
                <w:color w:val="000000" w:themeColor="text1"/>
                <w:kern w:val="0"/>
                <w:sz w:val="18"/>
                <w:szCs w:val="18"/>
              </w:rPr>
              <w:t>自分の好きな食べ物や飲み物について，例文を参考に、音声で十分に慣れ親しんだ簡単な語句や基本的な表現を用いて書くことができる。</w:t>
            </w:r>
          </w:p>
        </w:tc>
      </w:tr>
      <w:tr w:rsidR="00DA7125" w14:paraId="374E1531" w14:textId="77777777" w:rsidTr="007F2954">
        <w:trPr>
          <w:trHeight w:val="921"/>
        </w:trPr>
        <w:tc>
          <w:tcPr>
            <w:tcW w:w="1595" w:type="dxa"/>
            <w:shd w:val="clear" w:color="auto" w:fill="auto"/>
          </w:tcPr>
          <w:p w14:paraId="13E4AD80" w14:textId="77777777" w:rsidR="00515840" w:rsidRPr="00852357" w:rsidRDefault="00515840">
            <w:pPr>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Check Your</w:t>
            </w:r>
          </w:p>
          <w:p w14:paraId="46E0B090" w14:textId="77777777" w:rsidR="00DA7125" w:rsidRPr="00852357" w:rsidRDefault="00515840">
            <w:pPr>
              <w:rPr>
                <w:rFonts w:ascii="游ゴシック" w:eastAsia="游ゴシック" w:hAnsi="游ゴシック"/>
                <w:b/>
              </w:rPr>
            </w:pPr>
            <w:r w:rsidRPr="00852357">
              <w:rPr>
                <w:rFonts w:ascii="游ゴシック" w:eastAsia="游ゴシック" w:hAnsi="游ゴシック" w:cs="NHHandwriting-Bold"/>
                <w:b/>
                <w:bCs/>
                <w:kern w:val="0"/>
                <w:sz w:val="18"/>
                <w:szCs w:val="18"/>
              </w:rPr>
              <w:t>Steps 2</w:t>
            </w:r>
          </w:p>
        </w:tc>
        <w:tc>
          <w:tcPr>
            <w:tcW w:w="1517" w:type="dxa"/>
            <w:tcBorders>
              <w:tr2bl w:val="single" w:sz="4" w:space="0" w:color="auto"/>
            </w:tcBorders>
            <w:shd w:val="clear" w:color="auto" w:fill="auto"/>
          </w:tcPr>
          <w:p w14:paraId="34E24C78" w14:textId="77777777" w:rsidR="00DA7125" w:rsidRPr="00542332" w:rsidRDefault="00DA7125"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shd w:val="clear" w:color="auto" w:fill="auto"/>
          </w:tcPr>
          <w:p w14:paraId="689C6E5C" w14:textId="77777777" w:rsidR="00DA7125" w:rsidRDefault="00DA7125">
            <w:pPr>
              <w:rPr>
                <w:rFonts w:ascii="ＭＳ 明朝" w:eastAsia="ＭＳ 明朝" w:hAnsi="ＭＳ 明朝"/>
              </w:rPr>
            </w:pPr>
          </w:p>
        </w:tc>
        <w:tc>
          <w:tcPr>
            <w:tcW w:w="1517" w:type="dxa"/>
            <w:tcBorders>
              <w:tr2bl w:val="single" w:sz="4" w:space="0" w:color="auto"/>
            </w:tcBorders>
            <w:shd w:val="clear" w:color="auto" w:fill="auto"/>
          </w:tcPr>
          <w:p w14:paraId="5442A64C" w14:textId="77777777" w:rsidR="00DA7125" w:rsidRDefault="00DA7125">
            <w:pPr>
              <w:rPr>
                <w:rFonts w:ascii="ＭＳ 明朝" w:eastAsia="ＭＳ 明朝" w:hAnsi="ＭＳ 明朝"/>
              </w:rPr>
            </w:pPr>
          </w:p>
        </w:tc>
        <w:tc>
          <w:tcPr>
            <w:tcW w:w="1518" w:type="dxa"/>
            <w:shd w:val="clear" w:color="auto" w:fill="auto"/>
          </w:tcPr>
          <w:p w14:paraId="1BF29A83" w14:textId="0DBBC26C" w:rsidR="00DA7125" w:rsidRPr="00515840" w:rsidRDefault="005C3489" w:rsidP="00515840">
            <w:pPr>
              <w:autoSpaceDE w:val="0"/>
              <w:autoSpaceDN w:val="0"/>
              <w:adjustRightInd w:val="0"/>
              <w:jc w:val="left"/>
              <w:rPr>
                <w:rFonts w:ascii="ＭＳ 明朝" w:eastAsia="ＭＳ 明朝" w:hAnsi="ＭＳ 明朝" w:cs="RyuminPr6-Regular"/>
                <w:kern w:val="0"/>
                <w:sz w:val="18"/>
                <w:szCs w:val="18"/>
              </w:rPr>
            </w:pPr>
            <w:r w:rsidRPr="00D57131">
              <w:rPr>
                <w:rFonts w:ascii="ＭＳ 明朝" w:eastAsia="ＭＳ 明朝" w:hAnsi="ＭＳ 明朝" w:cs="RyuminPr6-Regular" w:hint="eastAsia"/>
                <w:kern w:val="0"/>
                <w:sz w:val="18"/>
                <w:szCs w:val="18"/>
              </w:rPr>
              <w:t>本宮市</w:t>
            </w:r>
            <w:r w:rsidR="00515840" w:rsidRPr="00D57131">
              <w:rPr>
                <w:rFonts w:ascii="ＭＳ 明朝" w:eastAsia="ＭＳ 明朝" w:hAnsi="ＭＳ 明朝" w:cs="RyuminPr6-Regular" w:hint="eastAsia"/>
                <w:kern w:val="0"/>
                <w:sz w:val="18"/>
                <w:szCs w:val="18"/>
              </w:rPr>
              <w:t>のおすすめを紹介することができる。</w:t>
            </w:r>
          </w:p>
        </w:tc>
        <w:tc>
          <w:tcPr>
            <w:tcW w:w="1517" w:type="dxa"/>
            <w:tcBorders>
              <w:tr2bl w:val="single" w:sz="4" w:space="0" w:color="auto"/>
            </w:tcBorders>
            <w:shd w:val="clear" w:color="auto" w:fill="auto"/>
          </w:tcPr>
          <w:p w14:paraId="451E5274" w14:textId="77777777" w:rsidR="00DA7125" w:rsidRDefault="00DA7125">
            <w:pPr>
              <w:rPr>
                <w:rFonts w:ascii="ＭＳ 明朝" w:eastAsia="ＭＳ 明朝" w:hAnsi="ＭＳ 明朝"/>
              </w:rPr>
            </w:pPr>
          </w:p>
        </w:tc>
      </w:tr>
      <w:tr w:rsidR="00542332" w14:paraId="13186CBF" w14:textId="77777777" w:rsidTr="007F2954">
        <w:trPr>
          <w:trHeight w:val="2145"/>
        </w:trPr>
        <w:tc>
          <w:tcPr>
            <w:tcW w:w="1595" w:type="dxa"/>
          </w:tcPr>
          <w:p w14:paraId="498FC59A" w14:textId="77777777" w:rsidR="00542332" w:rsidRPr="00852357" w:rsidRDefault="00542332" w:rsidP="0054233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7</w:t>
            </w:r>
          </w:p>
          <w:p w14:paraId="2B9C85C1" w14:textId="77777777" w:rsidR="00542332" w:rsidRPr="00852357" w:rsidRDefault="00542332" w:rsidP="00542332">
            <w:pPr>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Welcome to</w:t>
            </w:r>
          </w:p>
          <w:p w14:paraId="2EC40AAA" w14:textId="77777777" w:rsidR="00542332" w:rsidRPr="00852357" w:rsidRDefault="00542332" w:rsidP="00542332">
            <w:pPr>
              <w:rPr>
                <w:rFonts w:ascii="游ゴシック" w:eastAsia="游ゴシック" w:hAnsi="游ゴシック"/>
                <w:b/>
              </w:rPr>
            </w:pPr>
            <w:r w:rsidRPr="00852357">
              <w:rPr>
                <w:rFonts w:ascii="游ゴシック" w:eastAsia="游ゴシック" w:hAnsi="游ゴシック" w:cs="NHHandwriting-Bold"/>
                <w:b/>
                <w:bCs/>
                <w:kern w:val="0"/>
                <w:sz w:val="18"/>
                <w:szCs w:val="18"/>
              </w:rPr>
              <w:t>Japan.</w:t>
            </w:r>
          </w:p>
        </w:tc>
        <w:tc>
          <w:tcPr>
            <w:tcW w:w="1517" w:type="dxa"/>
          </w:tcPr>
          <w:p w14:paraId="31D9F586" w14:textId="77777777" w:rsidR="00542332" w:rsidRPr="00542332" w:rsidRDefault="00542332" w:rsidP="00542332">
            <w:pPr>
              <w:autoSpaceDE w:val="0"/>
              <w:autoSpaceDN w:val="0"/>
              <w:adjustRightInd w:val="0"/>
              <w:jc w:val="left"/>
              <w:rPr>
                <w:rFonts w:ascii="ＭＳ 明朝" w:eastAsia="ＭＳ 明朝" w:hAnsi="ＭＳ 明朝" w:cs="RyuminPr6-Regular"/>
                <w:kern w:val="0"/>
                <w:sz w:val="18"/>
                <w:szCs w:val="18"/>
              </w:rPr>
            </w:pPr>
            <w:r w:rsidRPr="00542332">
              <w:rPr>
                <w:rFonts w:ascii="ＭＳ 明朝" w:eastAsia="ＭＳ 明朝" w:hAnsi="ＭＳ 明朝" w:cs="RyuminPr6-Regular" w:hint="eastAsia"/>
                <w:kern w:val="0"/>
                <w:sz w:val="18"/>
                <w:szCs w:val="18"/>
              </w:rPr>
              <w:t>日本の四季や文化についてのやり取りを聞いて，おおよその内容を理解できる。</w:t>
            </w:r>
          </w:p>
        </w:tc>
        <w:tc>
          <w:tcPr>
            <w:tcW w:w="1517" w:type="dxa"/>
          </w:tcPr>
          <w:p w14:paraId="11ACE063" w14:textId="77777777" w:rsidR="00542332" w:rsidRPr="00542332" w:rsidRDefault="00542332" w:rsidP="00542332">
            <w:pPr>
              <w:autoSpaceDE w:val="0"/>
              <w:autoSpaceDN w:val="0"/>
              <w:adjustRightInd w:val="0"/>
              <w:jc w:val="left"/>
              <w:rPr>
                <w:rFonts w:ascii="ＭＳ 明朝" w:eastAsia="ＭＳ 明朝" w:hAnsi="ＭＳ 明朝" w:cs="RyuminPr6-Regular"/>
                <w:kern w:val="0"/>
                <w:sz w:val="18"/>
                <w:szCs w:val="18"/>
              </w:rPr>
            </w:pPr>
            <w:r w:rsidRPr="00542332">
              <w:rPr>
                <w:rFonts w:ascii="ＭＳ 明朝" w:eastAsia="ＭＳ 明朝" w:hAnsi="ＭＳ 明朝" w:cs="RyuminPr6-Regular" w:hint="eastAsia"/>
                <w:kern w:val="0"/>
                <w:sz w:val="18"/>
                <w:szCs w:val="18"/>
              </w:rPr>
              <w:t>アルファベットの活字体の大文字・小文字の名前を読むことができる。</w:t>
            </w:r>
          </w:p>
        </w:tc>
        <w:tc>
          <w:tcPr>
            <w:tcW w:w="1517" w:type="dxa"/>
          </w:tcPr>
          <w:p w14:paraId="3028ED1D" w14:textId="77777777" w:rsidR="00542332" w:rsidRPr="00542332" w:rsidRDefault="00542332" w:rsidP="00542332">
            <w:pPr>
              <w:autoSpaceDE w:val="0"/>
              <w:autoSpaceDN w:val="0"/>
              <w:adjustRightInd w:val="0"/>
              <w:jc w:val="left"/>
              <w:rPr>
                <w:rFonts w:ascii="ＭＳ 明朝" w:eastAsia="ＭＳ 明朝" w:hAnsi="ＭＳ 明朝" w:cs="RyuminPr6-Regular"/>
                <w:kern w:val="0"/>
                <w:sz w:val="18"/>
                <w:szCs w:val="18"/>
              </w:rPr>
            </w:pPr>
            <w:r w:rsidRPr="00542332">
              <w:rPr>
                <w:rFonts w:ascii="ＭＳ 明朝" w:eastAsia="ＭＳ 明朝" w:hAnsi="ＭＳ 明朝" w:cs="RyuminPr6-Regular" w:hint="eastAsia"/>
                <w:kern w:val="0"/>
                <w:sz w:val="18"/>
                <w:szCs w:val="18"/>
              </w:rPr>
              <w:t>好きな季節とその理由，年中行事ですることについて，たずねたり答えたりすることができる。</w:t>
            </w:r>
          </w:p>
        </w:tc>
        <w:tc>
          <w:tcPr>
            <w:tcW w:w="1518" w:type="dxa"/>
          </w:tcPr>
          <w:p w14:paraId="2D1D3F63" w14:textId="70115C9C" w:rsidR="00542332" w:rsidRPr="00542332" w:rsidRDefault="005C3489" w:rsidP="00D32A8D">
            <w:pPr>
              <w:autoSpaceDE w:val="0"/>
              <w:autoSpaceDN w:val="0"/>
              <w:adjustRightInd w:val="0"/>
              <w:jc w:val="left"/>
              <w:rPr>
                <w:rFonts w:ascii="ＭＳ 明朝" w:eastAsia="ＭＳ 明朝" w:hAnsi="ＭＳ 明朝" w:cs="RyuminPr6-Regular"/>
                <w:kern w:val="0"/>
                <w:sz w:val="18"/>
                <w:szCs w:val="18"/>
              </w:rPr>
            </w:pPr>
            <w:r w:rsidRPr="00D57131">
              <w:rPr>
                <w:rFonts w:ascii="ＭＳ 明朝" w:eastAsia="ＭＳ 明朝" w:hAnsi="ＭＳ 明朝" w:cs="RyuminPr6-Regular" w:hint="eastAsia"/>
                <w:kern w:val="0"/>
                <w:sz w:val="18"/>
                <w:szCs w:val="18"/>
              </w:rPr>
              <w:t>本宮市</w:t>
            </w:r>
            <w:r w:rsidR="00542332" w:rsidRPr="00D57131">
              <w:rPr>
                <w:rFonts w:ascii="ＭＳ 明朝" w:eastAsia="ＭＳ 明朝" w:hAnsi="ＭＳ 明朝" w:cs="RyuminPr6-Regular" w:hint="eastAsia"/>
                <w:kern w:val="0"/>
                <w:sz w:val="18"/>
                <w:szCs w:val="18"/>
              </w:rPr>
              <w:t>の四季や文化について紹介することができる。</w:t>
            </w:r>
          </w:p>
        </w:tc>
        <w:tc>
          <w:tcPr>
            <w:tcW w:w="1517" w:type="dxa"/>
          </w:tcPr>
          <w:p w14:paraId="5615883D" w14:textId="77777777" w:rsidR="00542332" w:rsidRPr="00542332" w:rsidRDefault="00542332" w:rsidP="00542332">
            <w:pPr>
              <w:autoSpaceDE w:val="0"/>
              <w:autoSpaceDN w:val="0"/>
              <w:adjustRightInd w:val="0"/>
              <w:jc w:val="left"/>
              <w:rPr>
                <w:rFonts w:ascii="ＭＳ 明朝" w:eastAsia="ＭＳ 明朝" w:hAnsi="ＭＳ 明朝" w:cs="RyuminPr6-Regular"/>
                <w:kern w:val="0"/>
                <w:sz w:val="18"/>
                <w:szCs w:val="18"/>
              </w:rPr>
            </w:pPr>
            <w:r w:rsidRPr="00542332">
              <w:rPr>
                <w:rFonts w:ascii="ＭＳ 明朝" w:eastAsia="ＭＳ 明朝" w:hAnsi="ＭＳ 明朝" w:cs="RyuminPr6-Regular" w:hint="eastAsia"/>
                <w:kern w:val="0"/>
                <w:sz w:val="18"/>
                <w:szCs w:val="18"/>
              </w:rPr>
              <w:t>アルファベットの活字体の大文字・小文字を書くことができる。</w:t>
            </w:r>
          </w:p>
        </w:tc>
      </w:tr>
      <w:tr w:rsidR="00DA7125" w14:paraId="741A2C64" w14:textId="77777777" w:rsidTr="007F2954">
        <w:trPr>
          <w:trHeight w:val="2145"/>
        </w:trPr>
        <w:tc>
          <w:tcPr>
            <w:tcW w:w="1595" w:type="dxa"/>
          </w:tcPr>
          <w:p w14:paraId="2B109409" w14:textId="77777777" w:rsidR="00542332" w:rsidRPr="00852357" w:rsidRDefault="00542332" w:rsidP="0054233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8</w:t>
            </w:r>
          </w:p>
          <w:p w14:paraId="360BDD09" w14:textId="77777777" w:rsidR="00280AFB" w:rsidRDefault="00542332" w:rsidP="00542332">
            <w:pPr>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Who is your</w:t>
            </w:r>
          </w:p>
          <w:p w14:paraId="002B6BDA" w14:textId="77777777" w:rsidR="00DA7125" w:rsidRPr="00852357" w:rsidRDefault="00542332" w:rsidP="00542332">
            <w:pPr>
              <w:rPr>
                <w:rFonts w:ascii="游ゴシック" w:eastAsia="游ゴシック" w:hAnsi="游ゴシック"/>
                <w:b/>
              </w:rPr>
            </w:pPr>
            <w:r w:rsidRPr="00852357">
              <w:rPr>
                <w:rFonts w:ascii="游ゴシック" w:eastAsia="游ゴシック" w:hAnsi="游ゴシック" w:cs="NHHandwriting-Bold"/>
                <w:b/>
                <w:bCs/>
                <w:kern w:val="0"/>
                <w:sz w:val="18"/>
                <w:szCs w:val="18"/>
              </w:rPr>
              <w:t>hero?</w:t>
            </w:r>
          </w:p>
        </w:tc>
        <w:tc>
          <w:tcPr>
            <w:tcW w:w="1517" w:type="dxa"/>
            <w:tcBorders>
              <w:bottom w:val="single" w:sz="4" w:space="0" w:color="auto"/>
            </w:tcBorders>
          </w:tcPr>
          <w:p w14:paraId="1CD54BE9" w14:textId="77777777" w:rsidR="00DA7125" w:rsidRPr="00542332" w:rsidRDefault="00542332" w:rsidP="00542332">
            <w:pPr>
              <w:autoSpaceDE w:val="0"/>
              <w:autoSpaceDN w:val="0"/>
              <w:adjustRightInd w:val="0"/>
              <w:jc w:val="left"/>
              <w:rPr>
                <w:rFonts w:ascii="ＭＳ 明朝" w:eastAsia="ＭＳ 明朝" w:hAnsi="ＭＳ 明朝" w:cs="RyuminPr6-Regular"/>
                <w:kern w:val="0"/>
                <w:sz w:val="18"/>
                <w:szCs w:val="18"/>
              </w:rPr>
            </w:pPr>
            <w:r w:rsidRPr="00542332">
              <w:rPr>
                <w:rFonts w:ascii="ＭＳ 明朝" w:eastAsia="ＭＳ 明朝" w:hAnsi="ＭＳ 明朝" w:cs="RyuminPr6-Regular" w:hint="eastAsia"/>
                <w:kern w:val="0"/>
                <w:sz w:val="18"/>
                <w:szCs w:val="18"/>
              </w:rPr>
              <w:t>日常生活やあこがれの人についてのやり取りを聞いて，おおよその内容を理解することができる。</w:t>
            </w:r>
          </w:p>
        </w:tc>
        <w:tc>
          <w:tcPr>
            <w:tcW w:w="1517" w:type="dxa"/>
            <w:tcBorders>
              <w:bottom w:val="single" w:sz="4" w:space="0" w:color="auto"/>
            </w:tcBorders>
          </w:tcPr>
          <w:p w14:paraId="3DCDE896" w14:textId="77777777" w:rsidR="00DA7125" w:rsidRPr="00542332" w:rsidRDefault="00542332" w:rsidP="00542332">
            <w:pPr>
              <w:autoSpaceDE w:val="0"/>
              <w:autoSpaceDN w:val="0"/>
              <w:adjustRightInd w:val="0"/>
              <w:jc w:val="left"/>
              <w:rPr>
                <w:rFonts w:ascii="ＭＳ 明朝" w:eastAsia="ＭＳ 明朝" w:hAnsi="ＭＳ 明朝" w:cs="RyuminPr6-Regular"/>
                <w:kern w:val="0"/>
                <w:sz w:val="18"/>
                <w:szCs w:val="18"/>
              </w:rPr>
            </w:pPr>
            <w:r w:rsidRPr="00542332">
              <w:rPr>
                <w:rFonts w:ascii="ＭＳ 明朝" w:eastAsia="ＭＳ 明朝" w:hAnsi="ＭＳ 明朝" w:cs="RyuminPr6-Regular" w:hint="eastAsia"/>
                <w:kern w:val="0"/>
                <w:sz w:val="18"/>
                <w:szCs w:val="18"/>
              </w:rPr>
              <w:t>アルファベットの活字体の大文字・小文字の名前を読むことができる。</w:t>
            </w:r>
          </w:p>
        </w:tc>
        <w:tc>
          <w:tcPr>
            <w:tcW w:w="1517" w:type="dxa"/>
            <w:tcBorders>
              <w:bottom w:val="single" w:sz="4" w:space="0" w:color="auto"/>
            </w:tcBorders>
          </w:tcPr>
          <w:p w14:paraId="1F609A89" w14:textId="757C56D2" w:rsidR="00DA7125" w:rsidRPr="00542332" w:rsidRDefault="00842E9C"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英国の小学生に</w:t>
            </w:r>
            <w:r w:rsidR="00542332" w:rsidRPr="00542332">
              <w:rPr>
                <w:rFonts w:ascii="ＭＳ 明朝" w:eastAsia="ＭＳ 明朝" w:hAnsi="ＭＳ 明朝" w:cs="RyuminPr6-Regular" w:hint="eastAsia"/>
                <w:kern w:val="0"/>
                <w:sz w:val="18"/>
                <w:szCs w:val="18"/>
              </w:rPr>
              <w:t>あこがれの人について，たずねたり答えたりすることができる。</w:t>
            </w:r>
          </w:p>
        </w:tc>
        <w:tc>
          <w:tcPr>
            <w:tcW w:w="1518" w:type="dxa"/>
          </w:tcPr>
          <w:p w14:paraId="58153DA7" w14:textId="51F1E54A" w:rsidR="00DA7125" w:rsidRPr="00542332" w:rsidRDefault="00842E9C"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英国の小学生に</w:t>
            </w:r>
            <w:r w:rsidR="005C3489" w:rsidRPr="00D57131">
              <w:rPr>
                <w:rFonts w:ascii="ＭＳ 明朝" w:eastAsia="ＭＳ 明朝" w:hAnsi="ＭＳ 明朝" w:cs="RyuminPr6-Regular" w:hint="eastAsia"/>
                <w:kern w:val="0"/>
                <w:sz w:val="18"/>
                <w:szCs w:val="18"/>
              </w:rPr>
              <w:t>自分の好きな有名</w:t>
            </w:r>
            <w:r w:rsidR="00542332" w:rsidRPr="00D57131">
              <w:rPr>
                <w:rFonts w:ascii="ＭＳ 明朝" w:eastAsia="ＭＳ 明朝" w:hAnsi="ＭＳ 明朝" w:cs="RyuminPr6-Regular" w:hint="eastAsia"/>
                <w:kern w:val="0"/>
                <w:sz w:val="18"/>
                <w:szCs w:val="18"/>
              </w:rPr>
              <w:t>人について</w:t>
            </w:r>
            <w:r w:rsidR="00D57131">
              <w:rPr>
                <w:rFonts w:ascii="ＭＳ 明朝" w:eastAsia="ＭＳ 明朝" w:hAnsi="ＭＳ 明朝" w:cs="RyuminPr6-Regular"/>
                <w:kern w:val="0"/>
                <w:sz w:val="18"/>
                <w:szCs w:val="18"/>
              </w:rPr>
              <w:t>Quiz</w:t>
            </w:r>
            <w:r w:rsidR="00D57131">
              <w:rPr>
                <w:rFonts w:ascii="ＭＳ 明朝" w:eastAsia="ＭＳ 明朝" w:hAnsi="ＭＳ 明朝" w:cs="RyuminPr6-Regular" w:hint="eastAsia"/>
                <w:kern w:val="0"/>
                <w:sz w:val="18"/>
                <w:szCs w:val="18"/>
              </w:rPr>
              <w:t>形式で</w:t>
            </w:r>
            <w:r w:rsidR="00542332" w:rsidRPr="00D57131">
              <w:rPr>
                <w:rFonts w:ascii="ＭＳ 明朝" w:eastAsia="ＭＳ 明朝" w:hAnsi="ＭＳ 明朝" w:cs="RyuminPr6-Regular" w:hint="eastAsia"/>
                <w:kern w:val="0"/>
                <w:sz w:val="18"/>
                <w:szCs w:val="18"/>
              </w:rPr>
              <w:t>発表することができる。</w:t>
            </w:r>
          </w:p>
        </w:tc>
        <w:tc>
          <w:tcPr>
            <w:tcW w:w="1517" w:type="dxa"/>
            <w:tcBorders>
              <w:bottom w:val="single" w:sz="4" w:space="0" w:color="auto"/>
            </w:tcBorders>
          </w:tcPr>
          <w:p w14:paraId="41EB1F3D" w14:textId="7C07C9A2" w:rsidR="00DA7125" w:rsidRPr="00B07FBE" w:rsidRDefault="00D8612B" w:rsidP="00D8612B">
            <w:pPr>
              <w:autoSpaceDE w:val="0"/>
              <w:autoSpaceDN w:val="0"/>
              <w:adjustRightInd w:val="0"/>
              <w:jc w:val="left"/>
              <w:rPr>
                <w:rFonts w:ascii="ＭＳ 明朝" w:eastAsia="ＭＳ 明朝" w:hAnsi="ＭＳ 明朝" w:cs="RyuminPr6-Regular"/>
                <w:color w:val="FF0000"/>
                <w:kern w:val="0"/>
                <w:sz w:val="18"/>
                <w:szCs w:val="18"/>
              </w:rPr>
            </w:pPr>
            <w:r w:rsidRPr="000936AE">
              <w:rPr>
                <w:rFonts w:ascii="ＭＳ 明朝" w:eastAsia="ＭＳ 明朝" w:hAnsi="ＭＳ 明朝" w:cs="RyuminPr6-Regular" w:hint="eastAsia"/>
                <w:color w:val="000000" w:themeColor="text1"/>
                <w:kern w:val="0"/>
                <w:sz w:val="18"/>
                <w:szCs w:val="18"/>
              </w:rPr>
              <w:t>自分のあこがれの人について，例文を参考に、音声で十分に慣れ親しんだ簡単な語句や基本的な表現を用いて書くことができる。</w:t>
            </w:r>
          </w:p>
        </w:tc>
      </w:tr>
      <w:tr w:rsidR="00280AFB" w14:paraId="01AF8B54" w14:textId="77777777" w:rsidTr="007F2954">
        <w:trPr>
          <w:trHeight w:val="921"/>
        </w:trPr>
        <w:tc>
          <w:tcPr>
            <w:tcW w:w="1595" w:type="dxa"/>
            <w:tcBorders>
              <w:bottom w:val="single" w:sz="12" w:space="0" w:color="auto"/>
            </w:tcBorders>
            <w:shd w:val="clear" w:color="auto" w:fill="auto"/>
          </w:tcPr>
          <w:p w14:paraId="2B25F23D" w14:textId="77777777" w:rsidR="00542332" w:rsidRPr="00852357" w:rsidRDefault="00542332">
            <w:pPr>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Check Your</w:t>
            </w:r>
          </w:p>
          <w:p w14:paraId="69CAD604" w14:textId="77777777" w:rsidR="00542332" w:rsidRPr="00852357" w:rsidRDefault="00542332">
            <w:pPr>
              <w:rPr>
                <w:rFonts w:ascii="游ゴシック" w:eastAsia="游ゴシック" w:hAnsi="游ゴシック"/>
                <w:b/>
              </w:rPr>
            </w:pPr>
            <w:r w:rsidRPr="00852357">
              <w:rPr>
                <w:rFonts w:ascii="游ゴシック" w:eastAsia="游ゴシック" w:hAnsi="游ゴシック" w:cs="NHHandwriting-Bold"/>
                <w:b/>
                <w:bCs/>
                <w:kern w:val="0"/>
                <w:sz w:val="18"/>
                <w:szCs w:val="18"/>
              </w:rPr>
              <w:t>Steps 3</w:t>
            </w:r>
          </w:p>
        </w:tc>
        <w:tc>
          <w:tcPr>
            <w:tcW w:w="1517" w:type="dxa"/>
            <w:tcBorders>
              <w:bottom w:val="single" w:sz="12" w:space="0" w:color="auto"/>
              <w:tr2bl w:val="single" w:sz="4" w:space="0" w:color="auto"/>
            </w:tcBorders>
            <w:shd w:val="clear" w:color="auto" w:fill="auto"/>
          </w:tcPr>
          <w:p w14:paraId="258138B6" w14:textId="77777777" w:rsidR="00542332" w:rsidRDefault="00542332">
            <w:pPr>
              <w:rPr>
                <w:rFonts w:ascii="ＭＳ 明朝" w:eastAsia="ＭＳ 明朝" w:hAnsi="ＭＳ 明朝"/>
              </w:rPr>
            </w:pPr>
          </w:p>
        </w:tc>
        <w:tc>
          <w:tcPr>
            <w:tcW w:w="1517" w:type="dxa"/>
            <w:tcBorders>
              <w:bottom w:val="single" w:sz="12" w:space="0" w:color="auto"/>
              <w:tr2bl w:val="single" w:sz="4" w:space="0" w:color="auto"/>
            </w:tcBorders>
            <w:shd w:val="clear" w:color="auto" w:fill="auto"/>
          </w:tcPr>
          <w:p w14:paraId="69696F1D" w14:textId="77777777" w:rsidR="00542332" w:rsidRDefault="00542332">
            <w:pPr>
              <w:rPr>
                <w:rFonts w:ascii="ＭＳ 明朝" w:eastAsia="ＭＳ 明朝" w:hAnsi="ＭＳ 明朝"/>
              </w:rPr>
            </w:pPr>
          </w:p>
        </w:tc>
        <w:tc>
          <w:tcPr>
            <w:tcW w:w="1517" w:type="dxa"/>
            <w:tcBorders>
              <w:bottom w:val="single" w:sz="12" w:space="0" w:color="auto"/>
              <w:tr2bl w:val="single" w:sz="4" w:space="0" w:color="auto"/>
            </w:tcBorders>
            <w:shd w:val="clear" w:color="auto" w:fill="auto"/>
          </w:tcPr>
          <w:p w14:paraId="0CD892F1" w14:textId="77777777" w:rsidR="00542332" w:rsidRDefault="00542332">
            <w:pPr>
              <w:rPr>
                <w:rFonts w:ascii="ＭＳ 明朝" w:eastAsia="ＭＳ 明朝" w:hAnsi="ＭＳ 明朝"/>
              </w:rPr>
            </w:pPr>
          </w:p>
        </w:tc>
        <w:tc>
          <w:tcPr>
            <w:tcW w:w="1518" w:type="dxa"/>
            <w:tcBorders>
              <w:bottom w:val="single" w:sz="12" w:space="0" w:color="auto"/>
            </w:tcBorders>
            <w:shd w:val="clear" w:color="auto" w:fill="auto"/>
          </w:tcPr>
          <w:p w14:paraId="6B89CE23" w14:textId="7611A5CA" w:rsidR="00542332" w:rsidRPr="00542332" w:rsidRDefault="00542332" w:rsidP="00542332">
            <w:pPr>
              <w:autoSpaceDE w:val="0"/>
              <w:autoSpaceDN w:val="0"/>
              <w:adjustRightInd w:val="0"/>
              <w:jc w:val="left"/>
              <w:rPr>
                <w:rFonts w:ascii="ＭＳ 明朝" w:eastAsia="ＭＳ 明朝" w:hAnsi="ＭＳ 明朝" w:cs="RyuminPr6-Regular"/>
                <w:kern w:val="0"/>
                <w:sz w:val="18"/>
                <w:szCs w:val="18"/>
              </w:rPr>
            </w:pPr>
            <w:r w:rsidRPr="00542332">
              <w:rPr>
                <w:rFonts w:ascii="ＭＳ 明朝" w:eastAsia="ＭＳ 明朝" w:hAnsi="ＭＳ 明朝" w:cs="RyuminPr6-Regular" w:hint="eastAsia"/>
                <w:kern w:val="0"/>
                <w:sz w:val="18"/>
                <w:szCs w:val="18"/>
              </w:rPr>
              <w:t>「</w:t>
            </w:r>
            <w:r w:rsidR="00842E9C">
              <w:rPr>
                <w:rFonts w:ascii="ＭＳ 明朝" w:eastAsia="ＭＳ 明朝" w:hAnsi="ＭＳ 明朝" w:cs="RyuminPr6-Regular" w:hint="eastAsia"/>
                <w:kern w:val="0"/>
                <w:sz w:val="18"/>
                <w:szCs w:val="18"/>
              </w:rPr>
              <w:t>本宮市</w:t>
            </w:r>
            <w:r w:rsidRPr="00542332">
              <w:rPr>
                <w:rFonts w:ascii="ＭＳ 明朝" w:eastAsia="ＭＳ 明朝" w:hAnsi="ＭＳ 明朝" w:cs="RyuminPr6-Regular" w:hint="eastAsia"/>
                <w:kern w:val="0"/>
                <w:sz w:val="18"/>
                <w:szCs w:val="18"/>
              </w:rPr>
              <w:t>のすてき」を紹介することができる。</w:t>
            </w:r>
          </w:p>
        </w:tc>
        <w:tc>
          <w:tcPr>
            <w:tcW w:w="1517" w:type="dxa"/>
            <w:tcBorders>
              <w:bottom w:val="single" w:sz="12" w:space="0" w:color="auto"/>
              <w:tr2bl w:val="single" w:sz="4" w:space="0" w:color="auto"/>
            </w:tcBorders>
            <w:shd w:val="clear" w:color="auto" w:fill="auto"/>
          </w:tcPr>
          <w:p w14:paraId="20B60376" w14:textId="77777777" w:rsidR="00542332" w:rsidRDefault="00542332">
            <w:pPr>
              <w:rPr>
                <w:rFonts w:ascii="ＭＳ 明朝" w:eastAsia="ＭＳ 明朝" w:hAnsi="ＭＳ 明朝"/>
              </w:rPr>
            </w:pPr>
          </w:p>
        </w:tc>
      </w:tr>
      <w:tr w:rsidR="00B27D1F" w14:paraId="395E8D53" w14:textId="77777777" w:rsidTr="007F2954">
        <w:trPr>
          <w:trHeight w:val="2145"/>
        </w:trPr>
        <w:tc>
          <w:tcPr>
            <w:tcW w:w="1595" w:type="dxa"/>
            <w:tcBorders>
              <w:top w:val="single" w:sz="12" w:space="0" w:color="auto"/>
              <w:left w:val="single" w:sz="12" w:space="0" w:color="auto"/>
              <w:bottom w:val="single" w:sz="12" w:space="0" w:color="auto"/>
              <w:right w:val="single" w:sz="4" w:space="0" w:color="auto"/>
            </w:tcBorders>
            <w:shd w:val="clear" w:color="auto" w:fill="auto"/>
            <w:vAlign w:val="center"/>
          </w:tcPr>
          <w:p w14:paraId="7D215E91" w14:textId="77777777" w:rsidR="001B5FEE" w:rsidRDefault="00542332" w:rsidP="001B5FEE">
            <w:pPr>
              <w:jc w:val="center"/>
              <w:rPr>
                <w:rFonts w:ascii="游ゴシック" w:eastAsia="游ゴシック" w:hAnsi="游ゴシック" w:cs="UDShinMGoPro-Medium"/>
                <w:b/>
                <w:kern w:val="0"/>
                <w:sz w:val="18"/>
                <w:szCs w:val="18"/>
              </w:rPr>
            </w:pPr>
            <w:r w:rsidRPr="00852357">
              <w:rPr>
                <w:rFonts w:ascii="游ゴシック" w:eastAsia="游ゴシック" w:hAnsi="游ゴシック" w:cs="NHHandwriting-Bold"/>
                <w:b/>
                <w:bCs/>
                <w:kern w:val="0"/>
                <w:sz w:val="18"/>
                <w:szCs w:val="18"/>
              </w:rPr>
              <w:t>5</w:t>
            </w:r>
            <w:r w:rsidRPr="00852357">
              <w:rPr>
                <w:rFonts w:ascii="游ゴシック" w:eastAsia="游ゴシック" w:hAnsi="游ゴシック" w:cs="UDShinMGoPro-Medium" w:hint="eastAsia"/>
                <w:b/>
                <w:kern w:val="0"/>
                <w:sz w:val="18"/>
                <w:szCs w:val="18"/>
              </w:rPr>
              <w:t>年生の</w:t>
            </w:r>
          </w:p>
          <w:p w14:paraId="4680D79A" w14:textId="390E856C" w:rsidR="00DA7125" w:rsidRPr="00852357" w:rsidRDefault="00542332" w:rsidP="001B5FEE">
            <w:pPr>
              <w:jc w:val="center"/>
              <w:rPr>
                <w:rFonts w:ascii="游ゴシック" w:eastAsia="游ゴシック" w:hAnsi="游ゴシック"/>
                <w:b/>
              </w:rPr>
            </w:pPr>
            <w:r w:rsidRPr="00852357">
              <w:rPr>
                <w:rFonts w:ascii="游ゴシック" w:eastAsia="游ゴシック" w:hAnsi="游ゴシック" w:cs="UDShinMGoPro-Medium" w:hint="eastAsia"/>
                <w:b/>
                <w:kern w:val="0"/>
                <w:sz w:val="18"/>
                <w:szCs w:val="18"/>
              </w:rPr>
              <w:t>到達目標</w:t>
            </w:r>
          </w:p>
        </w:tc>
        <w:tc>
          <w:tcPr>
            <w:tcW w:w="1517" w:type="dxa"/>
            <w:tcBorders>
              <w:top w:val="single" w:sz="12" w:space="0" w:color="auto"/>
              <w:left w:val="single" w:sz="4" w:space="0" w:color="auto"/>
              <w:bottom w:val="single" w:sz="12" w:space="0" w:color="auto"/>
              <w:right w:val="single" w:sz="4" w:space="0" w:color="auto"/>
            </w:tcBorders>
            <w:shd w:val="clear" w:color="auto" w:fill="auto"/>
          </w:tcPr>
          <w:p w14:paraId="57DC10BA" w14:textId="77777777" w:rsidR="00DA7125" w:rsidRPr="00542332" w:rsidRDefault="00542332" w:rsidP="00542332">
            <w:pPr>
              <w:autoSpaceDE w:val="0"/>
              <w:autoSpaceDN w:val="0"/>
              <w:adjustRightInd w:val="0"/>
              <w:jc w:val="left"/>
              <w:rPr>
                <w:rFonts w:ascii="ＭＳ 明朝" w:eastAsia="ＭＳ 明朝" w:hAnsi="ＭＳ 明朝" w:cs="RyuminPr6-Regular"/>
                <w:kern w:val="0"/>
                <w:sz w:val="18"/>
                <w:szCs w:val="18"/>
              </w:rPr>
            </w:pPr>
            <w:r w:rsidRPr="00542332">
              <w:rPr>
                <w:rFonts w:ascii="ＭＳ 明朝" w:eastAsia="ＭＳ 明朝" w:hAnsi="ＭＳ 明朝" w:cs="RyuminPr6-Regular" w:hint="eastAsia"/>
                <w:kern w:val="0"/>
                <w:sz w:val="18"/>
                <w:szCs w:val="18"/>
              </w:rPr>
              <w:t>日常生活や身近なことについてのやり取りを聞いて，おおよその内容を理解できる。</w:t>
            </w:r>
          </w:p>
        </w:tc>
        <w:tc>
          <w:tcPr>
            <w:tcW w:w="1517" w:type="dxa"/>
            <w:tcBorders>
              <w:top w:val="single" w:sz="12" w:space="0" w:color="auto"/>
              <w:left w:val="single" w:sz="4" w:space="0" w:color="auto"/>
              <w:bottom w:val="single" w:sz="12" w:space="0" w:color="auto"/>
              <w:right w:val="single" w:sz="4" w:space="0" w:color="auto"/>
            </w:tcBorders>
            <w:shd w:val="clear" w:color="auto" w:fill="auto"/>
          </w:tcPr>
          <w:p w14:paraId="307AA1FD" w14:textId="77777777" w:rsidR="00DA7125" w:rsidRPr="00542332" w:rsidRDefault="00542332" w:rsidP="00542332">
            <w:pPr>
              <w:autoSpaceDE w:val="0"/>
              <w:autoSpaceDN w:val="0"/>
              <w:adjustRightInd w:val="0"/>
              <w:jc w:val="left"/>
              <w:rPr>
                <w:rFonts w:ascii="ＭＳ 明朝" w:eastAsia="ＭＳ 明朝" w:hAnsi="ＭＳ 明朝" w:cs="RyuminPr6-Regular"/>
                <w:kern w:val="0"/>
                <w:sz w:val="18"/>
                <w:szCs w:val="18"/>
              </w:rPr>
            </w:pPr>
            <w:r w:rsidRPr="00542332">
              <w:rPr>
                <w:rFonts w:ascii="ＭＳ 明朝" w:eastAsia="ＭＳ 明朝" w:hAnsi="ＭＳ 明朝" w:cs="RyuminPr6-Regular" w:hint="eastAsia"/>
                <w:kern w:val="0"/>
                <w:sz w:val="18"/>
                <w:szCs w:val="18"/>
              </w:rPr>
              <w:t>アルファベットの活字体の大文字・小文字の名前を読むことができる。</w:t>
            </w:r>
          </w:p>
        </w:tc>
        <w:tc>
          <w:tcPr>
            <w:tcW w:w="1517" w:type="dxa"/>
            <w:tcBorders>
              <w:top w:val="single" w:sz="12" w:space="0" w:color="auto"/>
              <w:left w:val="single" w:sz="4" w:space="0" w:color="auto"/>
              <w:bottom w:val="single" w:sz="12" w:space="0" w:color="auto"/>
              <w:right w:val="single" w:sz="4" w:space="0" w:color="auto"/>
            </w:tcBorders>
            <w:shd w:val="clear" w:color="auto" w:fill="auto"/>
          </w:tcPr>
          <w:p w14:paraId="6BA52865" w14:textId="77777777" w:rsidR="00DA7125" w:rsidRPr="00542332" w:rsidRDefault="00542332" w:rsidP="00542332">
            <w:pPr>
              <w:autoSpaceDE w:val="0"/>
              <w:autoSpaceDN w:val="0"/>
              <w:adjustRightInd w:val="0"/>
              <w:jc w:val="left"/>
              <w:rPr>
                <w:rFonts w:ascii="ＭＳ 明朝" w:eastAsia="ＭＳ 明朝" w:hAnsi="ＭＳ 明朝" w:cs="RyuminPr6-Regular"/>
                <w:kern w:val="0"/>
                <w:sz w:val="18"/>
                <w:szCs w:val="18"/>
              </w:rPr>
            </w:pPr>
            <w:r w:rsidRPr="00542332">
              <w:rPr>
                <w:rFonts w:ascii="ＭＳ 明朝" w:eastAsia="ＭＳ 明朝" w:hAnsi="ＭＳ 明朝" w:cs="RyuminPr6-Regular" w:hint="eastAsia"/>
                <w:kern w:val="0"/>
                <w:sz w:val="18"/>
                <w:szCs w:val="18"/>
              </w:rPr>
              <w:t>日常生活や身近なことについて，簡単な語句や基本的な表現を用いて伝え合うことができる。</w:t>
            </w:r>
          </w:p>
        </w:tc>
        <w:tc>
          <w:tcPr>
            <w:tcW w:w="1518" w:type="dxa"/>
            <w:tcBorders>
              <w:top w:val="single" w:sz="12" w:space="0" w:color="auto"/>
              <w:left w:val="single" w:sz="4" w:space="0" w:color="auto"/>
              <w:bottom w:val="single" w:sz="12" w:space="0" w:color="auto"/>
              <w:right w:val="single" w:sz="4" w:space="0" w:color="auto"/>
            </w:tcBorders>
            <w:shd w:val="clear" w:color="auto" w:fill="auto"/>
          </w:tcPr>
          <w:p w14:paraId="3A0BA174" w14:textId="77777777" w:rsidR="00DA7125" w:rsidRPr="00542332" w:rsidRDefault="00542332" w:rsidP="00542332">
            <w:pPr>
              <w:autoSpaceDE w:val="0"/>
              <w:autoSpaceDN w:val="0"/>
              <w:adjustRightInd w:val="0"/>
              <w:jc w:val="left"/>
              <w:rPr>
                <w:rFonts w:ascii="ＭＳ 明朝" w:eastAsia="ＭＳ 明朝" w:hAnsi="ＭＳ 明朝" w:cs="RyuminPr6-Regular"/>
                <w:kern w:val="0"/>
                <w:sz w:val="18"/>
                <w:szCs w:val="18"/>
              </w:rPr>
            </w:pPr>
            <w:r w:rsidRPr="00542332">
              <w:rPr>
                <w:rFonts w:ascii="ＭＳ 明朝" w:eastAsia="ＭＳ 明朝" w:hAnsi="ＭＳ 明朝" w:cs="RyuminPr6-Regular" w:hint="eastAsia"/>
                <w:kern w:val="0"/>
                <w:sz w:val="18"/>
                <w:szCs w:val="18"/>
              </w:rPr>
              <w:t>日常生活や身近なことについて，簡単な語句や基本的な表現を用いて話すことができる。</w:t>
            </w:r>
          </w:p>
        </w:tc>
        <w:tc>
          <w:tcPr>
            <w:tcW w:w="1517" w:type="dxa"/>
            <w:tcBorders>
              <w:top w:val="single" w:sz="12" w:space="0" w:color="auto"/>
              <w:left w:val="single" w:sz="4" w:space="0" w:color="auto"/>
              <w:bottom w:val="single" w:sz="12" w:space="0" w:color="auto"/>
              <w:right w:val="single" w:sz="12" w:space="0" w:color="auto"/>
            </w:tcBorders>
            <w:shd w:val="clear" w:color="auto" w:fill="auto"/>
          </w:tcPr>
          <w:p w14:paraId="6B3DB53B" w14:textId="777B1AF1" w:rsidR="00DA7125" w:rsidRPr="00542332" w:rsidRDefault="00542332" w:rsidP="00851D47">
            <w:pPr>
              <w:autoSpaceDE w:val="0"/>
              <w:autoSpaceDN w:val="0"/>
              <w:adjustRightInd w:val="0"/>
              <w:jc w:val="left"/>
              <w:rPr>
                <w:rFonts w:ascii="ＭＳ 明朝" w:eastAsia="ＭＳ 明朝" w:hAnsi="ＭＳ 明朝" w:cs="RyuminPr6-Regular"/>
                <w:kern w:val="0"/>
                <w:sz w:val="18"/>
                <w:szCs w:val="18"/>
              </w:rPr>
            </w:pPr>
            <w:r w:rsidRPr="00542332">
              <w:rPr>
                <w:rFonts w:ascii="ＭＳ 明朝" w:eastAsia="ＭＳ 明朝" w:hAnsi="ＭＳ 明朝" w:cs="RyuminPr6-Regular" w:hint="eastAsia"/>
                <w:kern w:val="0"/>
                <w:sz w:val="18"/>
                <w:szCs w:val="18"/>
              </w:rPr>
              <w:t>アルファベットの活字体の大文字・小文字を書くことができる。</w:t>
            </w:r>
            <w:r w:rsidR="00B07FBE" w:rsidRPr="000936AE">
              <w:rPr>
                <w:rFonts w:ascii="ＭＳ 明朝" w:eastAsia="ＭＳ 明朝" w:hAnsi="ＭＳ 明朝" w:cs="RyuminPr6-Regular" w:hint="eastAsia"/>
                <w:color w:val="000000" w:themeColor="text1"/>
                <w:kern w:val="0"/>
                <w:sz w:val="18"/>
                <w:szCs w:val="18"/>
              </w:rPr>
              <w:t>また，</w:t>
            </w:r>
            <w:r w:rsidR="00851D47" w:rsidRPr="000936AE">
              <w:rPr>
                <w:rFonts w:ascii="ＭＳ 明朝" w:eastAsia="ＭＳ 明朝" w:hAnsi="ＭＳ 明朝" w:cs="RyuminPr6-Regular" w:hint="eastAsia"/>
                <w:color w:val="000000" w:themeColor="text1"/>
                <w:kern w:val="0"/>
                <w:sz w:val="18"/>
                <w:szCs w:val="18"/>
              </w:rPr>
              <w:t>例文を参考に</w:t>
            </w:r>
            <w:r w:rsidR="00B07FBE" w:rsidRPr="000936AE">
              <w:rPr>
                <w:rFonts w:ascii="ＭＳ 明朝" w:eastAsia="ＭＳ 明朝" w:hAnsi="ＭＳ 明朝" w:cs="RyuminPr6-Regular" w:hint="eastAsia"/>
                <w:color w:val="000000" w:themeColor="text1"/>
                <w:kern w:val="0"/>
                <w:sz w:val="18"/>
                <w:szCs w:val="18"/>
              </w:rPr>
              <w:t>音声で十分に慣れ親しんだ簡単な語句や</w:t>
            </w:r>
            <w:r w:rsidR="00851D47" w:rsidRPr="000936AE">
              <w:rPr>
                <w:rFonts w:ascii="ＭＳ 明朝" w:eastAsia="ＭＳ 明朝" w:hAnsi="ＭＳ 明朝" w:cs="RyuminPr6-Regular" w:hint="eastAsia"/>
                <w:color w:val="000000" w:themeColor="text1"/>
                <w:kern w:val="0"/>
                <w:sz w:val="18"/>
                <w:szCs w:val="18"/>
              </w:rPr>
              <w:t>基本的な</w:t>
            </w:r>
            <w:r w:rsidR="00B07FBE" w:rsidRPr="000936AE">
              <w:rPr>
                <w:rFonts w:ascii="ＭＳ 明朝" w:eastAsia="ＭＳ 明朝" w:hAnsi="ＭＳ 明朝" w:cs="RyuminPr6-Regular" w:hint="eastAsia"/>
                <w:color w:val="000000" w:themeColor="text1"/>
                <w:kern w:val="0"/>
                <w:sz w:val="18"/>
                <w:szCs w:val="18"/>
              </w:rPr>
              <w:t>表現を書き写すことができる。</w:t>
            </w:r>
          </w:p>
        </w:tc>
      </w:tr>
    </w:tbl>
    <w:p w14:paraId="3CDF465D" w14:textId="6B25E61F" w:rsidR="00280AFB" w:rsidRPr="00DA7125" w:rsidRDefault="00280AFB">
      <w:pPr>
        <w:rPr>
          <w:rFonts w:ascii="ＭＳ 明朝" w:eastAsia="ＭＳ 明朝" w:hAnsi="ＭＳ 明朝"/>
        </w:rPr>
      </w:pPr>
    </w:p>
    <w:sectPr w:rsidR="00280AFB" w:rsidRPr="00DA7125" w:rsidSect="00B837E2">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cols w:space="425"/>
      <w:docGrid w:type="linesAndChars" w:linePitch="30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76418" w14:textId="77777777" w:rsidR="00E17CCD" w:rsidRDefault="00E17CCD" w:rsidP="006859D0">
      <w:r>
        <w:separator/>
      </w:r>
    </w:p>
  </w:endnote>
  <w:endnote w:type="continuationSeparator" w:id="0">
    <w:p w14:paraId="207BC8ED" w14:textId="77777777" w:rsidR="00E17CCD" w:rsidRDefault="00E17CCD" w:rsidP="0068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UDShinMGoPro-Heavy">
    <w:altName w:val="BIZ UDPゴシック"/>
    <w:panose1 w:val="00000000000000000000"/>
    <w:charset w:val="80"/>
    <w:family w:val="auto"/>
    <w:notTrueType/>
    <w:pitch w:val="default"/>
    <w:sig w:usb0="00000001" w:usb1="08070000" w:usb2="00000010" w:usb3="00000000" w:csb0="00020000" w:csb1="00000000"/>
  </w:font>
  <w:font w:name="NHHandwriting-Heavy">
    <w:altName w:val="Arial"/>
    <w:panose1 w:val="00000000000000000000"/>
    <w:charset w:val="00"/>
    <w:family w:val="swiss"/>
    <w:notTrueType/>
    <w:pitch w:val="default"/>
    <w:sig w:usb0="00000003" w:usb1="00000000" w:usb2="00000000" w:usb3="00000000" w:csb0="00000001" w:csb1="00000000"/>
  </w:font>
  <w:font w:name="UDShinMGoPro-Medium">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RyuminPr6-Regular">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NHHandwriting-Bold">
    <w:altName w:val="ＭＳ ゴシック"/>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834A" w14:textId="77777777" w:rsidR="006A4839" w:rsidRDefault="006A48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CDBF" w14:textId="77777777" w:rsidR="006A4839" w:rsidRDefault="006A483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F995" w14:textId="77777777" w:rsidR="006A4839" w:rsidRDefault="006A48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32D37" w14:textId="77777777" w:rsidR="00E17CCD" w:rsidRDefault="00E17CCD" w:rsidP="006859D0">
      <w:r>
        <w:separator/>
      </w:r>
    </w:p>
  </w:footnote>
  <w:footnote w:type="continuationSeparator" w:id="0">
    <w:p w14:paraId="4A99DFFB" w14:textId="77777777" w:rsidR="00E17CCD" w:rsidRDefault="00E17CCD" w:rsidP="0068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ABE3C" w14:textId="77777777" w:rsidR="006A4839" w:rsidRDefault="006A483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E1F2A" w14:textId="77777777" w:rsidR="006A4839" w:rsidRDefault="006A483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12B1" w14:textId="77777777" w:rsidR="006A4839" w:rsidRDefault="006A483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3"/>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B"/>
    <w:rsid w:val="0001255F"/>
    <w:rsid w:val="00052CCC"/>
    <w:rsid w:val="000709CD"/>
    <w:rsid w:val="000936AE"/>
    <w:rsid w:val="000B1FD7"/>
    <w:rsid w:val="000C08EC"/>
    <w:rsid w:val="000C607C"/>
    <w:rsid w:val="00135E4B"/>
    <w:rsid w:val="00172B8E"/>
    <w:rsid w:val="001B5FEE"/>
    <w:rsid w:val="001C3D8A"/>
    <w:rsid w:val="00280AFB"/>
    <w:rsid w:val="002C5D64"/>
    <w:rsid w:val="002E7A97"/>
    <w:rsid w:val="00333BBD"/>
    <w:rsid w:val="003A545E"/>
    <w:rsid w:val="00411653"/>
    <w:rsid w:val="00446E44"/>
    <w:rsid w:val="00452AC2"/>
    <w:rsid w:val="00475FD6"/>
    <w:rsid w:val="00487494"/>
    <w:rsid w:val="00492968"/>
    <w:rsid w:val="00515840"/>
    <w:rsid w:val="00542332"/>
    <w:rsid w:val="0055249B"/>
    <w:rsid w:val="005716B9"/>
    <w:rsid w:val="005B439A"/>
    <w:rsid w:val="005C3489"/>
    <w:rsid w:val="005C4AC5"/>
    <w:rsid w:val="006859D0"/>
    <w:rsid w:val="006A4839"/>
    <w:rsid w:val="00703EBE"/>
    <w:rsid w:val="00765462"/>
    <w:rsid w:val="00766ACB"/>
    <w:rsid w:val="007A180A"/>
    <w:rsid w:val="007C0F02"/>
    <w:rsid w:val="007F2954"/>
    <w:rsid w:val="00842E9C"/>
    <w:rsid w:val="00851D47"/>
    <w:rsid w:val="00852357"/>
    <w:rsid w:val="00870FBA"/>
    <w:rsid w:val="009244A1"/>
    <w:rsid w:val="009C64E5"/>
    <w:rsid w:val="009E38D6"/>
    <w:rsid w:val="00B0321D"/>
    <w:rsid w:val="00B07FBE"/>
    <w:rsid w:val="00B27D1F"/>
    <w:rsid w:val="00B837E2"/>
    <w:rsid w:val="00C01693"/>
    <w:rsid w:val="00C01D72"/>
    <w:rsid w:val="00C0554B"/>
    <w:rsid w:val="00D32A8D"/>
    <w:rsid w:val="00D57131"/>
    <w:rsid w:val="00D8612B"/>
    <w:rsid w:val="00DA7125"/>
    <w:rsid w:val="00E17CCD"/>
    <w:rsid w:val="00F1067C"/>
    <w:rsid w:val="00F125C0"/>
    <w:rsid w:val="00F15BA8"/>
    <w:rsid w:val="00F30612"/>
    <w:rsid w:val="00F66A5E"/>
    <w:rsid w:val="00FC0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2CD2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23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357"/>
    <w:rPr>
      <w:rFonts w:asciiTheme="majorHAnsi" w:eastAsiaTheme="majorEastAsia" w:hAnsiTheme="majorHAnsi" w:cstheme="majorBidi"/>
      <w:sz w:val="18"/>
      <w:szCs w:val="18"/>
    </w:rPr>
  </w:style>
  <w:style w:type="paragraph" w:styleId="a6">
    <w:name w:val="header"/>
    <w:basedOn w:val="a"/>
    <w:link w:val="a7"/>
    <w:uiPriority w:val="99"/>
    <w:unhideWhenUsed/>
    <w:rsid w:val="006859D0"/>
    <w:pPr>
      <w:tabs>
        <w:tab w:val="center" w:pos="4252"/>
        <w:tab w:val="right" w:pos="8504"/>
      </w:tabs>
      <w:snapToGrid w:val="0"/>
    </w:pPr>
  </w:style>
  <w:style w:type="character" w:customStyle="1" w:styleId="a7">
    <w:name w:val="ヘッダー (文字)"/>
    <w:basedOn w:val="a0"/>
    <w:link w:val="a6"/>
    <w:uiPriority w:val="99"/>
    <w:rsid w:val="006859D0"/>
  </w:style>
  <w:style w:type="paragraph" w:styleId="a8">
    <w:name w:val="footer"/>
    <w:basedOn w:val="a"/>
    <w:link w:val="a9"/>
    <w:uiPriority w:val="99"/>
    <w:unhideWhenUsed/>
    <w:rsid w:val="006859D0"/>
    <w:pPr>
      <w:tabs>
        <w:tab w:val="center" w:pos="4252"/>
        <w:tab w:val="right" w:pos="8504"/>
      </w:tabs>
      <w:snapToGrid w:val="0"/>
    </w:pPr>
  </w:style>
  <w:style w:type="character" w:customStyle="1" w:styleId="a9">
    <w:name w:val="フッター (文字)"/>
    <w:basedOn w:val="a0"/>
    <w:link w:val="a8"/>
    <w:uiPriority w:val="99"/>
    <w:rsid w:val="006859D0"/>
  </w:style>
  <w:style w:type="character" w:styleId="aa">
    <w:name w:val="annotation reference"/>
    <w:basedOn w:val="a0"/>
    <w:uiPriority w:val="99"/>
    <w:semiHidden/>
    <w:unhideWhenUsed/>
    <w:rsid w:val="00851D47"/>
    <w:rPr>
      <w:sz w:val="18"/>
      <w:szCs w:val="18"/>
    </w:rPr>
  </w:style>
  <w:style w:type="paragraph" w:styleId="ab">
    <w:name w:val="annotation text"/>
    <w:basedOn w:val="a"/>
    <w:link w:val="ac"/>
    <w:uiPriority w:val="99"/>
    <w:semiHidden/>
    <w:unhideWhenUsed/>
    <w:rsid w:val="00851D47"/>
    <w:pPr>
      <w:jc w:val="left"/>
    </w:pPr>
  </w:style>
  <w:style w:type="character" w:customStyle="1" w:styleId="ac">
    <w:name w:val="コメント文字列 (文字)"/>
    <w:basedOn w:val="a0"/>
    <w:link w:val="ab"/>
    <w:uiPriority w:val="99"/>
    <w:semiHidden/>
    <w:rsid w:val="00851D47"/>
  </w:style>
  <w:style w:type="paragraph" w:styleId="ad">
    <w:name w:val="annotation subject"/>
    <w:basedOn w:val="ab"/>
    <w:next w:val="ab"/>
    <w:link w:val="ae"/>
    <w:uiPriority w:val="99"/>
    <w:semiHidden/>
    <w:unhideWhenUsed/>
    <w:rsid w:val="00851D47"/>
    <w:rPr>
      <w:b/>
      <w:bCs/>
    </w:rPr>
  </w:style>
  <w:style w:type="character" w:customStyle="1" w:styleId="ae">
    <w:name w:val="コメント内容 (文字)"/>
    <w:basedOn w:val="ac"/>
    <w:link w:val="ad"/>
    <w:uiPriority w:val="99"/>
    <w:semiHidden/>
    <w:rsid w:val="00851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5FBC-DF7B-476C-96F3-25023961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2024-03-14T01:36:00Z</dcterms:created>
  <dcterms:modified xsi:type="dcterms:W3CDTF">2024-03-14T01:38:00Z</dcterms:modified>
</cp:coreProperties>
</file>