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17A" w:rsidRPr="00665436" w:rsidRDefault="00BB317A" w:rsidP="00BB317A">
      <w:pPr>
        <w:jc w:val="center"/>
        <w:rPr>
          <w:rFonts w:asciiTheme="minorEastAsia" w:eastAsiaTheme="minorEastAsia" w:hAnsiTheme="minorEastAsia"/>
          <w:sz w:val="22"/>
          <w:szCs w:val="22"/>
        </w:rPr>
      </w:pPr>
    </w:p>
    <w:p w:rsidR="0026195C" w:rsidRPr="003A621A" w:rsidRDefault="00BB317A" w:rsidP="00BB317A">
      <w:pPr>
        <w:jc w:val="center"/>
        <w:rPr>
          <w:rFonts w:asciiTheme="majorEastAsia" w:eastAsiaTheme="majorEastAsia" w:hAnsiTheme="majorEastAsia"/>
          <w:b/>
          <w:sz w:val="24"/>
          <w:szCs w:val="24"/>
        </w:rPr>
      </w:pPr>
      <w:r w:rsidRPr="003A621A">
        <w:rPr>
          <w:rFonts w:asciiTheme="majorEastAsia" w:eastAsiaTheme="majorEastAsia" w:hAnsiTheme="majorEastAsia" w:hint="eastAsia"/>
          <w:b/>
          <w:sz w:val="24"/>
          <w:szCs w:val="24"/>
        </w:rPr>
        <w:t>介護</w:t>
      </w:r>
      <w:r w:rsidR="00150DDC" w:rsidRPr="003A621A">
        <w:rPr>
          <w:rFonts w:asciiTheme="majorEastAsia" w:eastAsiaTheme="majorEastAsia" w:hAnsiTheme="majorEastAsia" w:hint="eastAsia"/>
          <w:b/>
          <w:sz w:val="24"/>
          <w:szCs w:val="24"/>
        </w:rPr>
        <w:t>員養成</w:t>
      </w:r>
      <w:r w:rsidRPr="003A621A">
        <w:rPr>
          <w:rFonts w:asciiTheme="majorEastAsia" w:eastAsiaTheme="majorEastAsia" w:hAnsiTheme="majorEastAsia" w:hint="eastAsia"/>
          <w:b/>
          <w:sz w:val="24"/>
          <w:szCs w:val="24"/>
        </w:rPr>
        <w:t>研修事業者指定基準</w:t>
      </w:r>
    </w:p>
    <w:p w:rsidR="00BB317A" w:rsidRPr="003A621A" w:rsidRDefault="00BB317A" w:rsidP="00BB317A">
      <w:pPr>
        <w:rPr>
          <w:rFonts w:asciiTheme="minorEastAsia" w:eastAsiaTheme="minorEastAsia" w:hAnsiTheme="minorEastAsia"/>
          <w:sz w:val="22"/>
          <w:szCs w:val="22"/>
        </w:rPr>
      </w:pPr>
    </w:p>
    <w:p w:rsidR="00BB317A" w:rsidRPr="003A621A" w:rsidRDefault="00BB317A" w:rsidP="00BB317A">
      <w:pPr>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 xml:space="preserve">　介護</w:t>
      </w:r>
      <w:r w:rsidR="00150DDC" w:rsidRPr="003A621A">
        <w:rPr>
          <w:rFonts w:asciiTheme="minorEastAsia" w:eastAsiaTheme="minorEastAsia" w:hAnsiTheme="minorEastAsia" w:hint="eastAsia"/>
          <w:sz w:val="22"/>
          <w:szCs w:val="22"/>
        </w:rPr>
        <w:t>員養成</w:t>
      </w:r>
      <w:r w:rsidRPr="003A621A">
        <w:rPr>
          <w:rFonts w:asciiTheme="minorEastAsia" w:eastAsiaTheme="minorEastAsia" w:hAnsiTheme="minorEastAsia" w:hint="eastAsia"/>
          <w:sz w:val="22"/>
          <w:szCs w:val="22"/>
        </w:rPr>
        <w:t>研修事業者の指定を受けようとする者は、次の要件を満たさなければならない。</w:t>
      </w:r>
    </w:p>
    <w:p w:rsidR="00BB317A" w:rsidRPr="003A621A" w:rsidRDefault="00BB317A" w:rsidP="00BB317A">
      <w:pPr>
        <w:rPr>
          <w:rFonts w:asciiTheme="minorEastAsia" w:eastAsiaTheme="minorEastAsia" w:hAnsiTheme="minorEastAsia"/>
          <w:sz w:val="22"/>
          <w:szCs w:val="22"/>
        </w:rPr>
      </w:pPr>
    </w:p>
    <w:p w:rsidR="00BB317A" w:rsidRPr="003A621A" w:rsidRDefault="00BB317A" w:rsidP="00BB317A">
      <w:pPr>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１　事業者要件</w:t>
      </w:r>
    </w:p>
    <w:p w:rsidR="00BB317A" w:rsidRPr="003A621A" w:rsidRDefault="00BB317A" w:rsidP="00050BA2">
      <w:pPr>
        <w:ind w:left="425" w:hangingChars="193" w:hanging="425"/>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（１）法人</w:t>
      </w:r>
      <w:r w:rsidR="00B508C0" w:rsidRPr="003A621A">
        <w:rPr>
          <w:rFonts w:asciiTheme="minorEastAsia" w:eastAsiaTheme="minorEastAsia" w:hAnsiTheme="minorEastAsia" w:hint="eastAsia"/>
          <w:sz w:val="22"/>
          <w:szCs w:val="22"/>
        </w:rPr>
        <w:t>と</w:t>
      </w:r>
      <w:r w:rsidRPr="003A621A">
        <w:rPr>
          <w:rFonts w:asciiTheme="minorEastAsia" w:eastAsiaTheme="minorEastAsia" w:hAnsiTheme="minorEastAsia" w:hint="eastAsia"/>
          <w:sz w:val="22"/>
          <w:szCs w:val="22"/>
        </w:rPr>
        <w:t>する。ただし、次の</w:t>
      </w:r>
      <w:bookmarkStart w:id="0" w:name="_GoBack"/>
      <w:bookmarkEnd w:id="0"/>
      <w:r w:rsidRPr="003A621A">
        <w:rPr>
          <w:rFonts w:asciiTheme="minorEastAsia" w:eastAsiaTheme="minorEastAsia" w:hAnsiTheme="minorEastAsia" w:hint="eastAsia"/>
          <w:sz w:val="22"/>
          <w:szCs w:val="22"/>
        </w:rPr>
        <w:t>要件を満たす団体である場合は、法人に準じて取り扱うものとする。</w:t>
      </w:r>
    </w:p>
    <w:p w:rsidR="00BB317A" w:rsidRPr="003A621A" w:rsidRDefault="00BB317A" w:rsidP="00050BA2">
      <w:pPr>
        <w:ind w:left="660" w:hangingChars="300" w:hanging="660"/>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 xml:space="preserve">　</w:t>
      </w:r>
      <w:r w:rsidR="00D44B36" w:rsidRPr="003A621A">
        <w:rPr>
          <w:rFonts w:asciiTheme="minorEastAsia" w:eastAsiaTheme="minorEastAsia" w:hAnsiTheme="minorEastAsia" w:hint="eastAsia"/>
          <w:sz w:val="22"/>
          <w:szCs w:val="22"/>
        </w:rPr>
        <w:t xml:space="preserve">　</w:t>
      </w:r>
      <w:r w:rsidRPr="003A621A">
        <w:rPr>
          <w:rFonts w:asciiTheme="minorEastAsia" w:eastAsiaTheme="minorEastAsia" w:hAnsiTheme="minorEastAsia" w:hint="eastAsia"/>
          <w:sz w:val="22"/>
          <w:szCs w:val="22"/>
        </w:rPr>
        <w:t>ア　代表者が定められていること。</w:t>
      </w:r>
    </w:p>
    <w:p w:rsidR="00BB317A" w:rsidRPr="003A621A" w:rsidRDefault="00BB317A" w:rsidP="00050BA2">
      <w:pPr>
        <w:ind w:left="660" w:hangingChars="300" w:hanging="660"/>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 xml:space="preserve">　</w:t>
      </w:r>
      <w:r w:rsidR="00D44B36" w:rsidRPr="003A621A">
        <w:rPr>
          <w:rFonts w:asciiTheme="minorEastAsia" w:eastAsiaTheme="minorEastAsia" w:hAnsiTheme="minorEastAsia" w:hint="eastAsia"/>
          <w:sz w:val="22"/>
          <w:szCs w:val="22"/>
        </w:rPr>
        <w:t xml:space="preserve">　</w:t>
      </w:r>
      <w:r w:rsidRPr="003A621A">
        <w:rPr>
          <w:rFonts w:asciiTheme="minorEastAsia" w:eastAsiaTheme="minorEastAsia" w:hAnsiTheme="minorEastAsia" w:hint="eastAsia"/>
          <w:sz w:val="22"/>
          <w:szCs w:val="22"/>
        </w:rPr>
        <w:t>イ　団体の組織運営について、責任関係が明確に定められており、保健福祉事業について相当の実績を有していること。</w:t>
      </w:r>
    </w:p>
    <w:p w:rsidR="00626435" w:rsidRPr="003A621A" w:rsidRDefault="00626435" w:rsidP="00050BA2">
      <w:pPr>
        <w:ind w:left="660" w:hangingChars="300" w:hanging="660"/>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（２）次のいずれにも該当しない者とする。</w:t>
      </w:r>
    </w:p>
    <w:p w:rsidR="00626435" w:rsidRPr="003A621A" w:rsidRDefault="00626435" w:rsidP="00050BA2">
      <w:pPr>
        <w:ind w:left="660" w:hangingChars="300" w:hanging="660"/>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 xml:space="preserve">　</w:t>
      </w:r>
      <w:r w:rsidR="00D44B36" w:rsidRPr="003A621A">
        <w:rPr>
          <w:rFonts w:asciiTheme="minorEastAsia" w:eastAsiaTheme="minorEastAsia" w:hAnsiTheme="minorEastAsia" w:hint="eastAsia"/>
          <w:sz w:val="22"/>
          <w:szCs w:val="22"/>
        </w:rPr>
        <w:t xml:space="preserve">　</w:t>
      </w:r>
      <w:r w:rsidRPr="003A621A">
        <w:rPr>
          <w:rFonts w:asciiTheme="minorEastAsia" w:eastAsiaTheme="minorEastAsia" w:hAnsiTheme="minorEastAsia" w:hint="eastAsia"/>
          <w:sz w:val="22"/>
          <w:szCs w:val="22"/>
        </w:rPr>
        <w:t>ア　介護保険法</w:t>
      </w:r>
      <w:r w:rsidR="007E1589" w:rsidRPr="003A621A">
        <w:rPr>
          <w:rFonts w:asciiTheme="minorEastAsia" w:eastAsiaTheme="minorEastAsia" w:hAnsiTheme="minorEastAsia" w:hint="eastAsia"/>
          <w:sz w:val="22"/>
          <w:szCs w:val="22"/>
        </w:rPr>
        <w:t>（平成９年法律第123号）</w:t>
      </w:r>
      <w:r w:rsidR="00665436" w:rsidRPr="003A621A">
        <w:rPr>
          <w:rFonts w:asciiTheme="minorEastAsia" w:eastAsiaTheme="minorEastAsia" w:hAnsiTheme="minorEastAsia" w:hint="eastAsia"/>
          <w:sz w:val="22"/>
          <w:szCs w:val="22"/>
        </w:rPr>
        <w:t>又は</w:t>
      </w:r>
      <w:r w:rsidR="00665436" w:rsidRPr="003A621A">
        <w:rPr>
          <w:rFonts w:ascii="ＭＳ 明朝" w:hAnsi="ＭＳ 明朝" w:hint="eastAsia"/>
          <w:sz w:val="22"/>
          <w:szCs w:val="22"/>
        </w:rPr>
        <w:t>介護保険法施行令（平成10年政令第412</w:t>
      </w:r>
      <w:r w:rsidR="008D030B" w:rsidRPr="003A621A">
        <w:rPr>
          <w:rFonts w:ascii="ＭＳ 明朝" w:hAnsi="ＭＳ 明朝" w:hint="eastAsia"/>
          <w:sz w:val="22"/>
          <w:szCs w:val="22"/>
        </w:rPr>
        <w:t>号。</w:t>
      </w:r>
      <w:r w:rsidR="00665436" w:rsidRPr="003A621A">
        <w:rPr>
          <w:rFonts w:ascii="ＭＳ 明朝" w:hAnsi="ＭＳ 明朝" w:hint="eastAsia"/>
          <w:sz w:val="22"/>
          <w:szCs w:val="22"/>
        </w:rPr>
        <w:t>以下</w:t>
      </w:r>
      <w:r w:rsidR="008D030B" w:rsidRPr="003A621A">
        <w:rPr>
          <w:rFonts w:ascii="ＭＳ 明朝" w:hAnsi="ＭＳ 明朝" w:hint="eastAsia"/>
          <w:sz w:val="22"/>
          <w:szCs w:val="22"/>
        </w:rPr>
        <w:t>「</w:t>
      </w:r>
      <w:r w:rsidR="00665436" w:rsidRPr="003A621A">
        <w:rPr>
          <w:rFonts w:ascii="ＭＳ 明朝" w:hAnsi="ＭＳ 明朝" w:hint="eastAsia"/>
          <w:sz w:val="22"/>
          <w:szCs w:val="22"/>
        </w:rPr>
        <w:t>政令</w:t>
      </w:r>
      <w:r w:rsidR="008D030B" w:rsidRPr="003A621A">
        <w:rPr>
          <w:rFonts w:ascii="ＭＳ 明朝" w:hAnsi="ＭＳ 明朝" w:hint="eastAsia"/>
          <w:sz w:val="22"/>
          <w:szCs w:val="22"/>
        </w:rPr>
        <w:t>」</w:t>
      </w:r>
      <w:r w:rsidR="00665436" w:rsidRPr="003A621A">
        <w:rPr>
          <w:rFonts w:ascii="ＭＳ 明朝" w:hAnsi="ＭＳ 明朝" w:hint="eastAsia"/>
          <w:sz w:val="22"/>
          <w:szCs w:val="22"/>
        </w:rPr>
        <w:t>という</w:t>
      </w:r>
      <w:r w:rsidR="008D030B" w:rsidRPr="003A621A">
        <w:rPr>
          <w:rFonts w:ascii="ＭＳ 明朝" w:hAnsi="ＭＳ 明朝" w:hint="eastAsia"/>
          <w:sz w:val="22"/>
          <w:szCs w:val="22"/>
        </w:rPr>
        <w:t>。</w:t>
      </w:r>
      <w:r w:rsidR="00665436" w:rsidRPr="003A621A">
        <w:rPr>
          <w:rFonts w:ascii="ＭＳ 明朝" w:hAnsi="ＭＳ 明朝" w:hint="eastAsia"/>
          <w:sz w:val="22"/>
          <w:szCs w:val="22"/>
        </w:rPr>
        <w:t>）</w:t>
      </w:r>
      <w:r w:rsidR="007E1589" w:rsidRPr="003A621A">
        <w:rPr>
          <w:rFonts w:asciiTheme="minorEastAsia" w:eastAsiaTheme="minorEastAsia" w:hAnsiTheme="minorEastAsia" w:hint="eastAsia"/>
          <w:sz w:val="22"/>
          <w:szCs w:val="22"/>
        </w:rPr>
        <w:t>第</w:t>
      </w:r>
      <w:r w:rsidRPr="003A621A">
        <w:rPr>
          <w:rFonts w:asciiTheme="minorEastAsia" w:eastAsiaTheme="minorEastAsia" w:hAnsiTheme="minorEastAsia" w:hint="eastAsia"/>
          <w:sz w:val="22"/>
          <w:szCs w:val="22"/>
        </w:rPr>
        <w:t>35条の２に定める法律</w:t>
      </w:r>
      <w:r w:rsidR="003968ED" w:rsidRPr="003A621A">
        <w:rPr>
          <w:rFonts w:asciiTheme="minorEastAsia" w:eastAsiaTheme="minorEastAsia" w:hAnsiTheme="minorEastAsia" w:hint="eastAsia"/>
          <w:sz w:val="22"/>
          <w:szCs w:val="22"/>
        </w:rPr>
        <w:t>に基づき</w:t>
      </w:r>
      <w:r w:rsidRPr="003A621A">
        <w:rPr>
          <w:rFonts w:asciiTheme="minorEastAsia" w:eastAsiaTheme="minorEastAsia" w:hAnsiTheme="minorEastAsia" w:hint="eastAsia"/>
          <w:sz w:val="22"/>
          <w:szCs w:val="22"/>
        </w:rPr>
        <w:t>罰金の刑に処せられ、その執行を終わり、又は執行を受けることがなくなるまでの者。</w:t>
      </w:r>
    </w:p>
    <w:p w:rsidR="00626435" w:rsidRPr="003A621A" w:rsidRDefault="00626435" w:rsidP="00050BA2">
      <w:pPr>
        <w:ind w:left="660" w:hangingChars="300" w:hanging="660"/>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 xml:space="preserve">　</w:t>
      </w:r>
      <w:r w:rsidR="00D44B36" w:rsidRPr="003A621A">
        <w:rPr>
          <w:rFonts w:asciiTheme="minorEastAsia" w:eastAsiaTheme="minorEastAsia" w:hAnsiTheme="minorEastAsia" w:hint="eastAsia"/>
          <w:sz w:val="22"/>
          <w:szCs w:val="22"/>
        </w:rPr>
        <w:t xml:space="preserve">　</w:t>
      </w:r>
      <w:r w:rsidR="000B5539" w:rsidRPr="003A621A">
        <w:rPr>
          <w:rFonts w:asciiTheme="minorEastAsia" w:eastAsiaTheme="minorEastAsia" w:hAnsiTheme="minorEastAsia" w:hint="eastAsia"/>
          <w:sz w:val="22"/>
          <w:szCs w:val="22"/>
        </w:rPr>
        <w:t>イ</w:t>
      </w:r>
      <w:r w:rsidRPr="003A621A">
        <w:rPr>
          <w:rFonts w:asciiTheme="minorEastAsia" w:eastAsiaTheme="minorEastAsia" w:hAnsiTheme="minorEastAsia" w:hint="eastAsia"/>
          <w:sz w:val="22"/>
          <w:szCs w:val="22"/>
        </w:rPr>
        <w:t xml:space="preserve">　</w:t>
      </w:r>
      <w:r w:rsidR="00665436" w:rsidRPr="003A621A">
        <w:rPr>
          <w:rFonts w:asciiTheme="minorEastAsia" w:eastAsiaTheme="minorEastAsia" w:hAnsiTheme="minorEastAsia" w:hint="eastAsia"/>
          <w:sz w:val="22"/>
          <w:szCs w:val="22"/>
        </w:rPr>
        <w:t>政令</w:t>
      </w:r>
      <w:r w:rsidR="003B773F" w:rsidRPr="003A621A">
        <w:rPr>
          <w:rFonts w:asciiTheme="minorEastAsia" w:eastAsiaTheme="minorEastAsia" w:hAnsiTheme="minorEastAsia" w:hint="eastAsia"/>
          <w:sz w:val="22"/>
          <w:szCs w:val="22"/>
        </w:rPr>
        <w:t>第３条第１項第２号に基づく介護員養成研修事業者</w:t>
      </w:r>
      <w:r w:rsidRPr="003A621A">
        <w:rPr>
          <w:rFonts w:asciiTheme="minorEastAsia" w:eastAsiaTheme="minorEastAsia" w:hAnsiTheme="minorEastAsia" w:hint="eastAsia"/>
          <w:sz w:val="22"/>
          <w:szCs w:val="22"/>
        </w:rPr>
        <w:t>の指定を取り消され、その取消し</w:t>
      </w:r>
      <w:r w:rsidR="000B5539" w:rsidRPr="003A621A">
        <w:rPr>
          <w:rFonts w:asciiTheme="minorEastAsia" w:eastAsiaTheme="minorEastAsia" w:hAnsiTheme="minorEastAsia" w:hint="eastAsia"/>
          <w:sz w:val="22"/>
          <w:szCs w:val="22"/>
        </w:rPr>
        <w:t>の</w:t>
      </w:r>
      <w:r w:rsidRPr="003A621A">
        <w:rPr>
          <w:rFonts w:asciiTheme="minorEastAsia" w:eastAsiaTheme="minorEastAsia" w:hAnsiTheme="minorEastAsia" w:hint="eastAsia"/>
          <w:sz w:val="22"/>
          <w:szCs w:val="22"/>
        </w:rPr>
        <w:t>日から起算して５年を経過しない者。</w:t>
      </w:r>
    </w:p>
    <w:p w:rsidR="000B5539" w:rsidRPr="003A621A" w:rsidRDefault="00935A50" w:rsidP="00050BA2">
      <w:pPr>
        <w:ind w:left="660" w:hangingChars="300" w:hanging="660"/>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 xml:space="preserve">　</w:t>
      </w:r>
      <w:r w:rsidR="00D44B36" w:rsidRPr="003A621A">
        <w:rPr>
          <w:rFonts w:asciiTheme="minorEastAsia" w:eastAsiaTheme="minorEastAsia" w:hAnsiTheme="minorEastAsia" w:hint="eastAsia"/>
          <w:sz w:val="22"/>
          <w:szCs w:val="22"/>
        </w:rPr>
        <w:t xml:space="preserve">　</w:t>
      </w:r>
      <w:r w:rsidR="00FC4496" w:rsidRPr="003A621A">
        <w:rPr>
          <w:rFonts w:asciiTheme="minorEastAsia" w:eastAsiaTheme="minorEastAsia" w:hAnsiTheme="minorEastAsia" w:hint="eastAsia"/>
          <w:sz w:val="22"/>
          <w:szCs w:val="22"/>
        </w:rPr>
        <w:t>ウ　アとイ</w:t>
      </w:r>
      <w:r w:rsidRPr="003A621A">
        <w:rPr>
          <w:rFonts w:asciiTheme="minorEastAsia" w:eastAsiaTheme="minorEastAsia" w:hAnsiTheme="minorEastAsia" w:hint="eastAsia"/>
          <w:sz w:val="22"/>
          <w:szCs w:val="22"/>
        </w:rPr>
        <w:t>に定める取消しの処分に係る行政手続法（平成５年法律第88号）第15条の規定による通知があった日から当該処分をする日又は処分をしないことを決定する日までの</w:t>
      </w:r>
      <w:r w:rsidR="00364590" w:rsidRPr="003A621A">
        <w:rPr>
          <w:rFonts w:asciiTheme="minorEastAsia" w:eastAsiaTheme="minorEastAsia" w:hAnsiTheme="minorEastAsia" w:hint="eastAsia"/>
          <w:sz w:val="22"/>
          <w:szCs w:val="22"/>
        </w:rPr>
        <w:t>間に当該事業の廃止の届出をした者（当該事業の廃止について相当の理由がある場合を除く。）で、当該届出日から起算して５年を経過しない者。</w:t>
      </w:r>
    </w:p>
    <w:p w:rsidR="00395E35" w:rsidRPr="003A621A" w:rsidRDefault="00602DEB" w:rsidP="00050BA2">
      <w:pPr>
        <w:ind w:left="660" w:hangingChars="300" w:hanging="660"/>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 xml:space="preserve">　</w:t>
      </w:r>
      <w:r w:rsidR="00D44B36" w:rsidRPr="003A621A">
        <w:rPr>
          <w:rFonts w:asciiTheme="minorEastAsia" w:eastAsiaTheme="minorEastAsia" w:hAnsiTheme="minorEastAsia" w:hint="eastAsia"/>
          <w:sz w:val="22"/>
          <w:szCs w:val="22"/>
        </w:rPr>
        <w:t xml:space="preserve">　</w:t>
      </w:r>
      <w:r w:rsidR="00FC4496" w:rsidRPr="003A621A">
        <w:rPr>
          <w:rFonts w:asciiTheme="minorEastAsia" w:eastAsiaTheme="minorEastAsia" w:hAnsiTheme="minorEastAsia" w:hint="eastAsia"/>
          <w:sz w:val="22"/>
          <w:szCs w:val="22"/>
        </w:rPr>
        <w:t>エ</w:t>
      </w:r>
      <w:r w:rsidR="00137C0E" w:rsidRPr="003A621A">
        <w:rPr>
          <w:rFonts w:asciiTheme="minorEastAsia" w:eastAsiaTheme="minorEastAsia" w:hAnsiTheme="minorEastAsia" w:hint="eastAsia"/>
          <w:sz w:val="22"/>
          <w:szCs w:val="22"/>
        </w:rPr>
        <w:t xml:space="preserve">　</w:t>
      </w:r>
      <w:r w:rsidR="00395E35" w:rsidRPr="003A621A">
        <w:rPr>
          <w:rFonts w:asciiTheme="minorEastAsia" w:eastAsiaTheme="minorEastAsia" w:hAnsiTheme="minorEastAsia" w:hint="eastAsia"/>
          <w:sz w:val="22"/>
          <w:szCs w:val="22"/>
        </w:rPr>
        <w:t>法人又は団体（以下「法人等」という。）の代表者が、次のいずれかに該当する者。</w:t>
      </w:r>
    </w:p>
    <w:p w:rsidR="00395E35" w:rsidRPr="003A621A" w:rsidRDefault="00395E35" w:rsidP="00050BA2">
      <w:pPr>
        <w:ind w:leftChars="200" w:left="840" w:hangingChars="200" w:hanging="440"/>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（ア）禁錮以上の刑に処せられ、その執行を終わり、又は執行を受けることが</w:t>
      </w:r>
      <w:r w:rsidR="006B581C" w:rsidRPr="003A621A">
        <w:rPr>
          <w:rFonts w:asciiTheme="minorEastAsia" w:eastAsiaTheme="minorEastAsia" w:hAnsiTheme="minorEastAsia" w:hint="eastAsia"/>
          <w:sz w:val="22"/>
          <w:szCs w:val="22"/>
        </w:rPr>
        <w:t>なくなるまでの者。</w:t>
      </w:r>
    </w:p>
    <w:p w:rsidR="006B581C" w:rsidRPr="003A621A" w:rsidRDefault="00665436" w:rsidP="00050BA2">
      <w:pPr>
        <w:ind w:leftChars="200" w:left="840" w:hangingChars="200" w:hanging="440"/>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w:t>
      </w:r>
      <w:r w:rsidR="006B581C" w:rsidRPr="003A621A">
        <w:rPr>
          <w:rFonts w:asciiTheme="minorEastAsia" w:eastAsiaTheme="minorEastAsia" w:hAnsiTheme="minorEastAsia" w:hint="eastAsia"/>
          <w:sz w:val="22"/>
          <w:szCs w:val="22"/>
        </w:rPr>
        <w:t>イ）アに該当する者。</w:t>
      </w:r>
    </w:p>
    <w:p w:rsidR="006B581C" w:rsidRPr="003A621A" w:rsidRDefault="00602DEB" w:rsidP="00050BA2">
      <w:pPr>
        <w:ind w:leftChars="200" w:left="840" w:hangingChars="200" w:hanging="440"/>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（ウ）イ</w:t>
      </w:r>
      <w:r w:rsidR="006B581C" w:rsidRPr="003A621A">
        <w:rPr>
          <w:rFonts w:asciiTheme="minorEastAsia" w:eastAsiaTheme="minorEastAsia" w:hAnsiTheme="minorEastAsia" w:hint="eastAsia"/>
          <w:sz w:val="22"/>
          <w:szCs w:val="22"/>
        </w:rPr>
        <w:t>に該当する法人等において、当該取消しの</w:t>
      </w:r>
      <w:r w:rsidR="00917DAD" w:rsidRPr="003A621A">
        <w:rPr>
          <w:rFonts w:asciiTheme="minorEastAsia" w:eastAsiaTheme="minorEastAsia" w:hAnsiTheme="minorEastAsia" w:hint="eastAsia"/>
          <w:sz w:val="22"/>
          <w:szCs w:val="22"/>
        </w:rPr>
        <w:t>理由となった事実があった時又はその事実が継続している間にその代表者であった者で</w:t>
      </w:r>
      <w:r w:rsidR="006B581C" w:rsidRPr="003A621A">
        <w:rPr>
          <w:rFonts w:asciiTheme="minorEastAsia" w:eastAsiaTheme="minorEastAsia" w:hAnsiTheme="minorEastAsia" w:hint="eastAsia"/>
          <w:sz w:val="22"/>
          <w:szCs w:val="22"/>
        </w:rPr>
        <w:t>、当該取消しの日から起算して５年を経過しない者。</w:t>
      </w:r>
    </w:p>
    <w:p w:rsidR="000F17C7" w:rsidRPr="003A621A" w:rsidRDefault="00FC4496" w:rsidP="000F17C7">
      <w:pPr>
        <w:ind w:leftChars="200" w:left="840" w:hangingChars="200" w:hanging="440"/>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（エ）ウ</w:t>
      </w:r>
      <w:r w:rsidR="006B581C" w:rsidRPr="003A621A">
        <w:rPr>
          <w:rFonts w:asciiTheme="minorEastAsia" w:eastAsiaTheme="minorEastAsia" w:hAnsiTheme="minorEastAsia" w:hint="eastAsia"/>
          <w:sz w:val="22"/>
          <w:szCs w:val="22"/>
        </w:rPr>
        <w:t>に規定する期間内に事業の廃止の届出をした法人等（当該事業の廃止について相当の理由があるものを除く。）において、その代表者であった者で、当該届出日から起算して５年を経過しない者。</w:t>
      </w:r>
    </w:p>
    <w:p w:rsidR="000F17C7" w:rsidRPr="003A621A" w:rsidRDefault="000F17C7" w:rsidP="000F17C7">
      <w:pPr>
        <w:ind w:leftChars="200" w:left="840" w:hangingChars="200" w:hanging="440"/>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（オ）過去５年以内に他の研修課程等を含む一切の研修事業等に関し、本県または他都道府県等で指定の取消処分等を受けていない者。</w:t>
      </w:r>
    </w:p>
    <w:p w:rsidR="00EF33BE" w:rsidRPr="003A621A" w:rsidRDefault="00FC4496" w:rsidP="002A7508">
      <w:pPr>
        <w:ind w:left="565" w:hangingChars="257" w:hanging="565"/>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 xml:space="preserve">　</w:t>
      </w:r>
      <w:r w:rsidR="00D44B36" w:rsidRPr="003A621A">
        <w:rPr>
          <w:rFonts w:asciiTheme="minorEastAsia" w:eastAsiaTheme="minorEastAsia" w:hAnsiTheme="minorEastAsia" w:hint="eastAsia"/>
          <w:sz w:val="22"/>
          <w:szCs w:val="22"/>
        </w:rPr>
        <w:t xml:space="preserve">　</w:t>
      </w:r>
      <w:r w:rsidRPr="003A621A">
        <w:rPr>
          <w:rFonts w:asciiTheme="minorEastAsia" w:eastAsiaTheme="minorEastAsia" w:hAnsiTheme="minorEastAsia" w:hint="eastAsia"/>
          <w:sz w:val="22"/>
          <w:szCs w:val="22"/>
        </w:rPr>
        <w:t>オ</w:t>
      </w:r>
      <w:r w:rsidR="00EF33BE" w:rsidRPr="003A621A">
        <w:rPr>
          <w:rFonts w:asciiTheme="minorEastAsia" w:eastAsiaTheme="minorEastAsia" w:hAnsiTheme="minorEastAsia" w:hint="eastAsia"/>
          <w:sz w:val="22"/>
          <w:szCs w:val="22"/>
        </w:rPr>
        <w:t xml:space="preserve">　法人等又は法人等の代表者若しくは役員等が、次のいずれかに該当する者。</w:t>
      </w:r>
    </w:p>
    <w:p w:rsidR="00EF33BE" w:rsidRPr="003A621A" w:rsidRDefault="00EF33BE" w:rsidP="00EF33BE">
      <w:pPr>
        <w:ind w:left="880" w:hangingChars="400" w:hanging="880"/>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 xml:space="preserve">　　（ア）暴力団員による不当な行為の防止等に関する</w:t>
      </w:r>
      <w:r w:rsidR="005E7FC6" w:rsidRPr="003A621A">
        <w:rPr>
          <w:rFonts w:asciiTheme="minorEastAsia" w:eastAsiaTheme="minorEastAsia" w:hAnsiTheme="minorEastAsia" w:hint="eastAsia"/>
          <w:sz w:val="22"/>
          <w:szCs w:val="22"/>
        </w:rPr>
        <w:t>法律（平成３</w:t>
      </w:r>
      <w:r w:rsidRPr="003A621A">
        <w:rPr>
          <w:rFonts w:asciiTheme="minorEastAsia" w:eastAsiaTheme="minorEastAsia" w:hAnsiTheme="minorEastAsia" w:hint="eastAsia"/>
          <w:sz w:val="22"/>
          <w:szCs w:val="22"/>
        </w:rPr>
        <w:t>年法律第</w:t>
      </w:r>
      <w:r w:rsidR="005E7FC6" w:rsidRPr="003A621A">
        <w:rPr>
          <w:rFonts w:asciiTheme="minorEastAsia" w:eastAsiaTheme="minorEastAsia" w:hAnsiTheme="minorEastAsia" w:hint="eastAsia"/>
          <w:sz w:val="22"/>
          <w:szCs w:val="22"/>
        </w:rPr>
        <w:t>77</w:t>
      </w:r>
      <w:r w:rsidRPr="003A621A">
        <w:rPr>
          <w:rFonts w:asciiTheme="minorEastAsia" w:eastAsiaTheme="minorEastAsia" w:hAnsiTheme="minorEastAsia" w:hint="eastAsia"/>
          <w:sz w:val="22"/>
          <w:szCs w:val="22"/>
        </w:rPr>
        <w:t>号）第</w:t>
      </w:r>
      <w:r w:rsidR="005E7FC6" w:rsidRPr="003A621A">
        <w:rPr>
          <w:rFonts w:asciiTheme="minorEastAsia" w:eastAsiaTheme="minorEastAsia" w:hAnsiTheme="minorEastAsia" w:hint="eastAsia"/>
          <w:sz w:val="22"/>
          <w:szCs w:val="22"/>
        </w:rPr>
        <w:t>２</w:t>
      </w:r>
      <w:r w:rsidRPr="003A621A">
        <w:rPr>
          <w:rFonts w:asciiTheme="minorEastAsia" w:eastAsiaTheme="minorEastAsia" w:hAnsiTheme="minorEastAsia" w:hint="eastAsia"/>
          <w:sz w:val="22"/>
          <w:szCs w:val="22"/>
        </w:rPr>
        <w:t>条第</w:t>
      </w:r>
      <w:r w:rsidR="005E7FC6" w:rsidRPr="003A621A">
        <w:rPr>
          <w:rFonts w:asciiTheme="minorEastAsia" w:eastAsiaTheme="minorEastAsia" w:hAnsiTheme="minorEastAsia" w:hint="eastAsia"/>
          <w:sz w:val="22"/>
          <w:szCs w:val="22"/>
        </w:rPr>
        <w:t>６</w:t>
      </w:r>
      <w:r w:rsidRPr="003A621A">
        <w:rPr>
          <w:rFonts w:asciiTheme="minorEastAsia" w:eastAsiaTheme="minorEastAsia" w:hAnsiTheme="minorEastAsia" w:hint="eastAsia"/>
          <w:sz w:val="22"/>
          <w:szCs w:val="22"/>
        </w:rPr>
        <w:t>号に規定する暴力団員（以下</w:t>
      </w:r>
      <w:r w:rsidR="005E7FC6" w:rsidRPr="003A621A">
        <w:rPr>
          <w:rFonts w:asciiTheme="minorEastAsia" w:eastAsiaTheme="minorEastAsia" w:hAnsiTheme="minorEastAsia" w:hint="eastAsia"/>
          <w:sz w:val="22"/>
          <w:szCs w:val="22"/>
        </w:rPr>
        <w:t>｢暴力団員｣という。）であると認められる者。</w:t>
      </w:r>
    </w:p>
    <w:p w:rsidR="00EF33BE" w:rsidRPr="003A621A" w:rsidRDefault="005E7FC6" w:rsidP="00292DDD">
      <w:pPr>
        <w:ind w:leftChars="220" w:left="880" w:hangingChars="200" w:hanging="440"/>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w:t>
      </w:r>
      <w:r w:rsidR="00EF33BE" w:rsidRPr="003A621A">
        <w:rPr>
          <w:rFonts w:asciiTheme="minorEastAsia" w:eastAsiaTheme="minorEastAsia" w:hAnsiTheme="minorEastAsia" w:hint="eastAsia"/>
          <w:sz w:val="22"/>
          <w:szCs w:val="22"/>
        </w:rPr>
        <w:t>イ</w:t>
      </w:r>
      <w:r w:rsidR="00292DDD" w:rsidRPr="003A621A">
        <w:rPr>
          <w:rFonts w:asciiTheme="minorEastAsia" w:eastAsiaTheme="minorEastAsia" w:hAnsiTheme="minorEastAsia" w:hint="eastAsia"/>
          <w:sz w:val="22"/>
          <w:szCs w:val="22"/>
        </w:rPr>
        <w:t>）</w:t>
      </w:r>
      <w:r w:rsidR="001D10A8" w:rsidRPr="003A621A">
        <w:rPr>
          <w:rFonts w:asciiTheme="minorEastAsia" w:eastAsiaTheme="minorEastAsia" w:hAnsiTheme="minorEastAsia" w:hint="eastAsia"/>
          <w:sz w:val="22"/>
          <w:szCs w:val="22"/>
        </w:rPr>
        <w:t>暴力団（暴力団員による不当な行為の防止等に関する法律第２条第２</w:t>
      </w:r>
      <w:r w:rsidR="00EF33BE" w:rsidRPr="003A621A">
        <w:rPr>
          <w:rFonts w:asciiTheme="minorEastAsia" w:eastAsiaTheme="minorEastAsia" w:hAnsiTheme="minorEastAsia" w:hint="eastAsia"/>
          <w:sz w:val="22"/>
          <w:szCs w:val="22"/>
        </w:rPr>
        <w:t>号に規定する暴力団をいう。以下</w:t>
      </w:r>
      <w:r w:rsidR="00292DDD" w:rsidRPr="003A621A">
        <w:rPr>
          <w:rFonts w:asciiTheme="minorEastAsia" w:eastAsiaTheme="minorEastAsia" w:hAnsiTheme="minorEastAsia" w:hint="eastAsia"/>
          <w:sz w:val="22"/>
          <w:szCs w:val="22"/>
        </w:rPr>
        <w:t>「暴力団」という</w:t>
      </w:r>
      <w:r w:rsidR="00EF33BE" w:rsidRPr="003A621A">
        <w:rPr>
          <w:rFonts w:asciiTheme="minorEastAsia" w:eastAsiaTheme="minorEastAsia" w:hAnsiTheme="minorEastAsia" w:hint="eastAsia"/>
          <w:sz w:val="22"/>
          <w:szCs w:val="22"/>
        </w:rPr>
        <w:t>。）又は暴力団員が経営に実質的に関与し</w:t>
      </w:r>
      <w:r w:rsidR="00292DDD" w:rsidRPr="003A621A">
        <w:rPr>
          <w:rFonts w:asciiTheme="minorEastAsia" w:eastAsiaTheme="minorEastAsia" w:hAnsiTheme="minorEastAsia" w:hint="eastAsia"/>
          <w:sz w:val="22"/>
          <w:szCs w:val="22"/>
        </w:rPr>
        <w:t>ていると認められる者。</w:t>
      </w:r>
    </w:p>
    <w:p w:rsidR="00EF33BE" w:rsidRPr="003A621A" w:rsidRDefault="00292DDD" w:rsidP="00292DDD">
      <w:pPr>
        <w:ind w:leftChars="220" w:left="880" w:hangingChars="200" w:hanging="440"/>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lastRenderedPageBreak/>
        <w:t>（</w:t>
      </w:r>
      <w:r w:rsidR="00EF33BE" w:rsidRPr="003A621A">
        <w:rPr>
          <w:rFonts w:asciiTheme="minorEastAsia" w:eastAsiaTheme="minorEastAsia" w:hAnsiTheme="minorEastAsia" w:hint="eastAsia"/>
          <w:sz w:val="22"/>
          <w:szCs w:val="22"/>
        </w:rPr>
        <w:t>ウ</w:t>
      </w:r>
      <w:r w:rsidRPr="003A621A">
        <w:rPr>
          <w:rFonts w:asciiTheme="minorEastAsia" w:eastAsiaTheme="minorEastAsia" w:hAnsiTheme="minorEastAsia" w:hint="eastAsia"/>
          <w:sz w:val="22"/>
          <w:szCs w:val="22"/>
        </w:rPr>
        <w:t>）</w:t>
      </w:r>
      <w:r w:rsidR="00EF33BE" w:rsidRPr="003A621A">
        <w:rPr>
          <w:rFonts w:asciiTheme="minorEastAsia" w:eastAsiaTheme="minorEastAsia" w:hAnsiTheme="minorEastAsia" w:hint="eastAsia"/>
          <w:sz w:val="22"/>
          <w:szCs w:val="22"/>
        </w:rPr>
        <w:t>自己、自社若しくは第三者の不正の利益を図る目的又は第三者に損害を加える目的をもって、暴力団又は暴力団員を利用するなどしたと認められる</w:t>
      </w:r>
      <w:r w:rsidRPr="003A621A">
        <w:rPr>
          <w:rFonts w:asciiTheme="minorEastAsia" w:eastAsiaTheme="minorEastAsia" w:hAnsiTheme="minorEastAsia" w:hint="eastAsia"/>
          <w:sz w:val="22"/>
          <w:szCs w:val="22"/>
        </w:rPr>
        <w:t>者</w:t>
      </w:r>
      <w:r w:rsidR="00EF33BE" w:rsidRPr="003A621A">
        <w:rPr>
          <w:rFonts w:asciiTheme="minorEastAsia" w:eastAsiaTheme="minorEastAsia" w:hAnsiTheme="minorEastAsia" w:hint="eastAsia"/>
          <w:sz w:val="22"/>
          <w:szCs w:val="22"/>
        </w:rPr>
        <w:t>。</w:t>
      </w:r>
    </w:p>
    <w:p w:rsidR="00EF33BE" w:rsidRPr="003A621A" w:rsidRDefault="00292DDD" w:rsidP="00292DDD">
      <w:pPr>
        <w:ind w:leftChars="220" w:left="880" w:hangingChars="200" w:hanging="440"/>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（エ）</w:t>
      </w:r>
      <w:r w:rsidR="00EF33BE" w:rsidRPr="003A621A">
        <w:rPr>
          <w:rFonts w:asciiTheme="minorEastAsia" w:eastAsiaTheme="minorEastAsia" w:hAnsiTheme="minorEastAsia" w:hint="eastAsia"/>
          <w:sz w:val="22"/>
          <w:szCs w:val="22"/>
        </w:rPr>
        <w:t>暴力団又は暴力団員に対して賃金等を供給し、又は便宜を供給するなど直接的あるいは積極的に暴力団の維持、運営に協力し、若しくは関与していると認められる</w:t>
      </w:r>
      <w:r w:rsidRPr="003A621A">
        <w:rPr>
          <w:rFonts w:asciiTheme="minorEastAsia" w:eastAsiaTheme="minorEastAsia" w:hAnsiTheme="minorEastAsia" w:hint="eastAsia"/>
          <w:sz w:val="22"/>
          <w:szCs w:val="22"/>
        </w:rPr>
        <w:t>者</w:t>
      </w:r>
      <w:r w:rsidR="00EF33BE" w:rsidRPr="003A621A">
        <w:rPr>
          <w:rFonts w:asciiTheme="minorEastAsia" w:eastAsiaTheme="minorEastAsia" w:hAnsiTheme="minorEastAsia" w:hint="eastAsia"/>
          <w:sz w:val="22"/>
          <w:szCs w:val="22"/>
        </w:rPr>
        <w:t>。</w:t>
      </w:r>
    </w:p>
    <w:p w:rsidR="00EF33BE" w:rsidRPr="003A621A" w:rsidRDefault="00292DDD" w:rsidP="00292DDD">
      <w:pPr>
        <w:ind w:leftChars="220" w:left="880" w:hangingChars="200" w:hanging="440"/>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w:t>
      </w:r>
      <w:r w:rsidR="00EF33BE" w:rsidRPr="003A621A">
        <w:rPr>
          <w:rFonts w:asciiTheme="minorEastAsia" w:eastAsiaTheme="minorEastAsia" w:hAnsiTheme="minorEastAsia" w:hint="eastAsia"/>
          <w:sz w:val="22"/>
          <w:szCs w:val="22"/>
        </w:rPr>
        <w:t>オ</w:t>
      </w:r>
      <w:r w:rsidRPr="003A621A">
        <w:rPr>
          <w:rFonts w:asciiTheme="minorEastAsia" w:eastAsiaTheme="minorEastAsia" w:hAnsiTheme="minorEastAsia" w:hint="eastAsia"/>
          <w:sz w:val="22"/>
          <w:szCs w:val="22"/>
        </w:rPr>
        <w:t>）</w:t>
      </w:r>
      <w:r w:rsidR="00EF33BE" w:rsidRPr="003A621A">
        <w:rPr>
          <w:rFonts w:asciiTheme="minorEastAsia" w:eastAsiaTheme="minorEastAsia" w:hAnsiTheme="minorEastAsia" w:hint="eastAsia"/>
          <w:sz w:val="22"/>
          <w:szCs w:val="22"/>
        </w:rPr>
        <w:t>暴力団又は暴力団員と社会的に非難されるべき関係を有していると認められる</w:t>
      </w:r>
      <w:r w:rsidRPr="003A621A">
        <w:rPr>
          <w:rFonts w:asciiTheme="minorEastAsia" w:eastAsiaTheme="minorEastAsia" w:hAnsiTheme="minorEastAsia" w:hint="eastAsia"/>
          <w:sz w:val="22"/>
          <w:szCs w:val="22"/>
        </w:rPr>
        <w:t>者</w:t>
      </w:r>
      <w:r w:rsidR="00EF33BE" w:rsidRPr="003A621A">
        <w:rPr>
          <w:rFonts w:asciiTheme="minorEastAsia" w:eastAsiaTheme="minorEastAsia" w:hAnsiTheme="minorEastAsia" w:hint="eastAsia"/>
          <w:sz w:val="22"/>
          <w:szCs w:val="22"/>
        </w:rPr>
        <w:t>。</w:t>
      </w:r>
    </w:p>
    <w:p w:rsidR="00E04E20" w:rsidRPr="003A621A" w:rsidRDefault="00E04E20" w:rsidP="002A7508">
      <w:pPr>
        <w:ind w:left="565" w:hangingChars="257" w:hanging="565"/>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（３）</w:t>
      </w:r>
      <w:r w:rsidR="00AD7A9E" w:rsidRPr="003A621A">
        <w:rPr>
          <w:rFonts w:asciiTheme="minorEastAsia" w:eastAsiaTheme="minorEastAsia" w:hAnsiTheme="minorEastAsia" w:hint="eastAsia"/>
          <w:sz w:val="22"/>
          <w:szCs w:val="22"/>
        </w:rPr>
        <w:t>研修事業の趣旨及び内容を十分に理解し、適正かつ円滑に実施できる体制を有していること。</w:t>
      </w:r>
    </w:p>
    <w:p w:rsidR="006B581C" w:rsidRPr="003A621A" w:rsidRDefault="00AD7A9E" w:rsidP="002A7508">
      <w:pPr>
        <w:ind w:left="565" w:hangingChars="257" w:hanging="565"/>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（４</w:t>
      </w:r>
      <w:r w:rsidR="006B581C" w:rsidRPr="003A621A">
        <w:rPr>
          <w:rFonts w:asciiTheme="minorEastAsia" w:eastAsiaTheme="minorEastAsia" w:hAnsiTheme="minorEastAsia" w:hint="eastAsia"/>
          <w:sz w:val="22"/>
          <w:szCs w:val="22"/>
        </w:rPr>
        <w:t>）</w:t>
      </w:r>
      <w:r w:rsidRPr="003A621A">
        <w:rPr>
          <w:rFonts w:asciiTheme="minorEastAsia" w:eastAsiaTheme="minorEastAsia" w:hAnsiTheme="minorEastAsia" w:hint="eastAsia"/>
          <w:sz w:val="22"/>
          <w:szCs w:val="22"/>
        </w:rPr>
        <w:t>研修事業に係る事務等を行うための事業所が福島県内に設置されていること。</w:t>
      </w:r>
    </w:p>
    <w:p w:rsidR="00E04E20" w:rsidRPr="003A621A" w:rsidRDefault="00292DDD" w:rsidP="00E04E20">
      <w:pPr>
        <w:ind w:left="708" w:hangingChars="322" w:hanging="708"/>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w:t>
      </w:r>
      <w:r w:rsidR="00E04E20" w:rsidRPr="003A621A">
        <w:rPr>
          <w:rFonts w:asciiTheme="minorEastAsia" w:eastAsiaTheme="minorEastAsia" w:hAnsiTheme="minorEastAsia" w:hint="eastAsia"/>
          <w:sz w:val="22"/>
          <w:szCs w:val="22"/>
        </w:rPr>
        <w:t>５</w:t>
      </w:r>
      <w:r w:rsidR="0089162A" w:rsidRPr="003A621A">
        <w:rPr>
          <w:rFonts w:asciiTheme="minorEastAsia" w:eastAsiaTheme="minorEastAsia" w:hAnsiTheme="minorEastAsia" w:hint="eastAsia"/>
          <w:sz w:val="22"/>
          <w:szCs w:val="22"/>
        </w:rPr>
        <w:t>）別紙７</w:t>
      </w:r>
      <w:r w:rsidR="006B581C" w:rsidRPr="003A621A">
        <w:rPr>
          <w:rFonts w:asciiTheme="minorEastAsia" w:eastAsiaTheme="minorEastAsia" w:hAnsiTheme="minorEastAsia" w:hint="eastAsia"/>
          <w:sz w:val="22"/>
          <w:szCs w:val="22"/>
        </w:rPr>
        <w:t>に定める情報の公表を行う体制を整えていること。</w:t>
      </w:r>
    </w:p>
    <w:p w:rsidR="000F17C7" w:rsidRPr="003A621A" w:rsidRDefault="000F17C7" w:rsidP="00E04E20">
      <w:pPr>
        <w:ind w:left="708" w:hangingChars="322" w:hanging="708"/>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（６）その他、実施要綱等に定める事項が遵守されること。</w:t>
      </w:r>
    </w:p>
    <w:p w:rsidR="0060439D" w:rsidRPr="003A621A" w:rsidRDefault="0060439D" w:rsidP="006B581C">
      <w:pPr>
        <w:ind w:left="708" w:hangingChars="322" w:hanging="708"/>
        <w:rPr>
          <w:rFonts w:asciiTheme="minorEastAsia" w:eastAsiaTheme="minorEastAsia" w:hAnsiTheme="minorEastAsia"/>
          <w:sz w:val="22"/>
          <w:szCs w:val="22"/>
        </w:rPr>
      </w:pPr>
    </w:p>
    <w:p w:rsidR="00F8500B" w:rsidRPr="003A621A" w:rsidRDefault="00F8500B" w:rsidP="006B581C">
      <w:pPr>
        <w:ind w:left="708" w:hangingChars="322" w:hanging="708"/>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２　財政基盤</w:t>
      </w:r>
    </w:p>
    <w:p w:rsidR="00305543" w:rsidRPr="003A621A" w:rsidRDefault="005F6E16" w:rsidP="006B581C">
      <w:pPr>
        <w:ind w:left="708" w:hangingChars="322" w:hanging="708"/>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（１）</w:t>
      </w:r>
      <w:r w:rsidR="00305543" w:rsidRPr="003A621A">
        <w:rPr>
          <w:rFonts w:asciiTheme="minorEastAsia" w:eastAsiaTheme="minorEastAsia" w:hAnsiTheme="minorEastAsia" w:hint="eastAsia"/>
          <w:sz w:val="22"/>
          <w:szCs w:val="22"/>
        </w:rPr>
        <w:t>事業の安定的運営に必要な財政基盤を有する者とする。</w:t>
      </w:r>
    </w:p>
    <w:p w:rsidR="00305543" w:rsidRPr="003A621A" w:rsidRDefault="005F6E16" w:rsidP="00E04E20">
      <w:pPr>
        <w:ind w:left="565" w:hangingChars="257" w:hanging="565"/>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（２）</w:t>
      </w:r>
      <w:r w:rsidR="00305543" w:rsidRPr="003A621A">
        <w:rPr>
          <w:rFonts w:asciiTheme="minorEastAsia" w:eastAsiaTheme="minorEastAsia" w:hAnsiTheme="minorEastAsia" w:hint="eastAsia"/>
          <w:sz w:val="22"/>
          <w:szCs w:val="22"/>
        </w:rPr>
        <w:t>研修事業の経理が他の</w:t>
      </w:r>
      <w:r w:rsidR="003E426B" w:rsidRPr="003A621A">
        <w:rPr>
          <w:rFonts w:asciiTheme="minorEastAsia" w:eastAsiaTheme="minorEastAsia" w:hAnsiTheme="minorEastAsia" w:hint="eastAsia"/>
          <w:sz w:val="22"/>
          <w:szCs w:val="22"/>
        </w:rPr>
        <w:t>事業の</w:t>
      </w:r>
      <w:r w:rsidR="00305543" w:rsidRPr="003A621A">
        <w:rPr>
          <w:rFonts w:asciiTheme="minorEastAsia" w:eastAsiaTheme="minorEastAsia" w:hAnsiTheme="minorEastAsia" w:hint="eastAsia"/>
          <w:sz w:val="22"/>
          <w:szCs w:val="22"/>
        </w:rPr>
        <w:t>経理と明確に区分され、会計帳簿、決算書類等研修事業の収支の状況を明らかにする書類が整備されていなければならない。</w:t>
      </w:r>
    </w:p>
    <w:p w:rsidR="00305543" w:rsidRPr="003A621A" w:rsidRDefault="00305543" w:rsidP="006B581C">
      <w:pPr>
        <w:ind w:left="708" w:hangingChars="322" w:hanging="708"/>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（３）会計が適切に処理されていなければならない。</w:t>
      </w:r>
    </w:p>
    <w:p w:rsidR="00305543" w:rsidRPr="003A621A" w:rsidRDefault="00305543" w:rsidP="006B581C">
      <w:pPr>
        <w:ind w:left="708" w:hangingChars="322" w:hanging="708"/>
        <w:rPr>
          <w:rFonts w:asciiTheme="minorEastAsia" w:eastAsiaTheme="minorEastAsia" w:hAnsiTheme="minorEastAsia"/>
          <w:sz w:val="22"/>
          <w:szCs w:val="22"/>
        </w:rPr>
      </w:pPr>
    </w:p>
    <w:p w:rsidR="00305543" w:rsidRPr="003A621A" w:rsidRDefault="00305543" w:rsidP="006B581C">
      <w:pPr>
        <w:ind w:left="708" w:hangingChars="322" w:hanging="708"/>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３　研修会場及び備品</w:t>
      </w:r>
    </w:p>
    <w:p w:rsidR="00305543" w:rsidRPr="003A621A" w:rsidRDefault="006F2CF7" w:rsidP="002A7508">
      <w:pPr>
        <w:ind w:left="565" w:hangingChars="257" w:hanging="565"/>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（１）通学に適した立地条件にあ</w:t>
      </w:r>
      <w:r w:rsidR="00305543" w:rsidRPr="003A621A">
        <w:rPr>
          <w:rFonts w:asciiTheme="minorEastAsia" w:eastAsiaTheme="minorEastAsia" w:hAnsiTheme="minorEastAsia" w:hint="eastAsia"/>
          <w:sz w:val="22"/>
          <w:szCs w:val="22"/>
        </w:rPr>
        <w:t>り、募集する人数に適した広さ及び設備を備えた会場を確保しなければならない。</w:t>
      </w:r>
    </w:p>
    <w:p w:rsidR="00305543" w:rsidRPr="003A621A" w:rsidRDefault="00305543" w:rsidP="002A7508">
      <w:pPr>
        <w:ind w:left="565" w:hangingChars="257" w:hanging="565"/>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（２）演習等に用いる設備、機器、教材、用具等は、研修が適切に実施できるよう、必要な数を備えなければならない。</w:t>
      </w:r>
    </w:p>
    <w:p w:rsidR="003D0B28" w:rsidRPr="003A621A" w:rsidRDefault="003D0B28" w:rsidP="006B581C">
      <w:pPr>
        <w:ind w:left="708" w:hangingChars="322" w:hanging="708"/>
        <w:rPr>
          <w:rFonts w:asciiTheme="minorEastAsia" w:eastAsiaTheme="minorEastAsia" w:hAnsiTheme="minorEastAsia"/>
          <w:sz w:val="22"/>
          <w:szCs w:val="22"/>
        </w:rPr>
      </w:pPr>
    </w:p>
    <w:p w:rsidR="00305543" w:rsidRPr="003A621A" w:rsidRDefault="00305543" w:rsidP="006B581C">
      <w:pPr>
        <w:ind w:left="708" w:hangingChars="322" w:hanging="708"/>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４　講師</w:t>
      </w:r>
    </w:p>
    <w:p w:rsidR="00305543" w:rsidRPr="003A621A" w:rsidRDefault="00305543" w:rsidP="002A7508">
      <w:pPr>
        <w:ind w:left="565" w:hangingChars="257" w:hanging="565"/>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（１）講義及び演習が適切に実施されるよう、必要な数の講師を確保しなければならない。</w:t>
      </w:r>
    </w:p>
    <w:p w:rsidR="00305543" w:rsidRPr="003A621A" w:rsidRDefault="00305543" w:rsidP="002A7508">
      <w:pPr>
        <w:ind w:left="565" w:hangingChars="257" w:hanging="565"/>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（２）講師の資質向上に努めなければならない。又は、自ら資質向上に努める者を講師としなければならない。</w:t>
      </w:r>
    </w:p>
    <w:p w:rsidR="00305543" w:rsidRPr="003A621A" w:rsidRDefault="00305543" w:rsidP="002A7508">
      <w:pPr>
        <w:ind w:left="565" w:hangingChars="257" w:hanging="565"/>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（３）講師が確実に出勤し、受講者に科目等を教授したことを確認できる書類を備えなければならない。</w:t>
      </w:r>
    </w:p>
    <w:p w:rsidR="008D3E0D" w:rsidRPr="003A621A" w:rsidRDefault="008D3E0D" w:rsidP="002A7508">
      <w:pPr>
        <w:ind w:left="565" w:hangingChars="257" w:hanging="565"/>
        <w:rPr>
          <w:rFonts w:asciiTheme="minorEastAsia" w:eastAsiaTheme="minorEastAsia" w:hAnsiTheme="minorEastAsia"/>
          <w:sz w:val="22"/>
          <w:szCs w:val="22"/>
        </w:rPr>
      </w:pPr>
    </w:p>
    <w:p w:rsidR="0060439D" w:rsidRPr="003A621A" w:rsidRDefault="00C85A3E" w:rsidP="002A7508">
      <w:pPr>
        <w:ind w:left="565" w:hangingChars="257" w:hanging="565"/>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５</w:t>
      </w:r>
      <w:r w:rsidR="0060439D" w:rsidRPr="003A621A">
        <w:rPr>
          <w:rFonts w:asciiTheme="minorEastAsia" w:eastAsiaTheme="minorEastAsia" w:hAnsiTheme="minorEastAsia" w:hint="eastAsia"/>
          <w:sz w:val="22"/>
          <w:szCs w:val="22"/>
        </w:rPr>
        <w:t xml:space="preserve">　その他</w:t>
      </w:r>
    </w:p>
    <w:p w:rsidR="0060439D" w:rsidRPr="003A621A" w:rsidRDefault="0060439D" w:rsidP="002A7508">
      <w:pPr>
        <w:ind w:left="565" w:hangingChars="257" w:hanging="565"/>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（１）研修事業の実施に関して、知事が当該事業の内容の変更その他必要な指示を行ったときは、当該指示に従わなければならない。</w:t>
      </w:r>
    </w:p>
    <w:p w:rsidR="0060439D" w:rsidRPr="003A621A" w:rsidRDefault="003D0B28" w:rsidP="002A7508">
      <w:pPr>
        <w:ind w:left="565" w:hangingChars="257" w:hanging="565"/>
        <w:rPr>
          <w:rFonts w:asciiTheme="minorEastAsia" w:eastAsiaTheme="minorEastAsia" w:hAnsiTheme="minorEastAsia"/>
          <w:sz w:val="22"/>
          <w:szCs w:val="22"/>
        </w:rPr>
      </w:pPr>
      <w:r w:rsidRPr="003A621A">
        <w:rPr>
          <w:rFonts w:asciiTheme="minorEastAsia" w:eastAsiaTheme="minorEastAsia" w:hAnsiTheme="minorEastAsia" w:hint="eastAsia"/>
          <w:sz w:val="22"/>
          <w:szCs w:val="22"/>
        </w:rPr>
        <w:t>（２）受講者の個人情報を適切に管理しなければならない。</w:t>
      </w:r>
    </w:p>
    <w:sectPr w:rsidR="0060439D" w:rsidRPr="003A621A" w:rsidSect="000F17C7">
      <w:headerReference w:type="default" r:id="rId7"/>
      <w:footerReference w:type="default" r:id="rId8"/>
      <w:pgSz w:w="11906" w:h="16838" w:code="9"/>
      <w:pgMar w:top="1134" w:right="1474" w:bottom="1418" w:left="147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ED7" w:rsidRDefault="00534ED7" w:rsidP="00B508C0">
      <w:r>
        <w:separator/>
      </w:r>
    </w:p>
  </w:endnote>
  <w:endnote w:type="continuationSeparator" w:id="0">
    <w:p w:rsidR="00534ED7" w:rsidRDefault="00534ED7" w:rsidP="00B50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9085940"/>
      <w:docPartObj>
        <w:docPartGallery w:val="Page Numbers (Bottom of Page)"/>
        <w:docPartUnique/>
      </w:docPartObj>
    </w:sdtPr>
    <w:sdtEndPr/>
    <w:sdtContent>
      <w:sdt>
        <w:sdtPr>
          <w:id w:val="-1669238322"/>
          <w:docPartObj>
            <w:docPartGallery w:val="Page Numbers (Top of Page)"/>
            <w:docPartUnique/>
          </w:docPartObj>
        </w:sdtPr>
        <w:sdtEndPr/>
        <w:sdtContent>
          <w:p w:rsidR="000F17C7" w:rsidRDefault="000F17C7">
            <w:pPr>
              <w:pStyle w:val="a6"/>
              <w:jc w:val="center"/>
            </w:pPr>
            <w:r w:rsidRPr="000F17C7">
              <w:rPr>
                <w:rFonts w:asciiTheme="majorEastAsia" w:eastAsiaTheme="majorEastAsia" w:hAnsiTheme="majorEastAsia"/>
                <w:sz w:val="22"/>
                <w:szCs w:val="22"/>
                <w:lang w:val="ja-JP" w:eastAsia="ja-JP"/>
              </w:rPr>
              <w:t xml:space="preserve"> </w:t>
            </w:r>
            <w:r w:rsidRPr="000F17C7">
              <w:rPr>
                <w:rFonts w:asciiTheme="majorEastAsia" w:eastAsiaTheme="majorEastAsia" w:hAnsiTheme="majorEastAsia"/>
                <w:bCs/>
                <w:sz w:val="22"/>
                <w:szCs w:val="22"/>
              </w:rPr>
              <w:fldChar w:fldCharType="begin"/>
            </w:r>
            <w:r w:rsidRPr="000F17C7">
              <w:rPr>
                <w:rFonts w:asciiTheme="majorEastAsia" w:eastAsiaTheme="majorEastAsia" w:hAnsiTheme="majorEastAsia"/>
                <w:bCs/>
                <w:sz w:val="22"/>
                <w:szCs w:val="22"/>
              </w:rPr>
              <w:instrText>PAGE</w:instrText>
            </w:r>
            <w:r w:rsidRPr="000F17C7">
              <w:rPr>
                <w:rFonts w:asciiTheme="majorEastAsia" w:eastAsiaTheme="majorEastAsia" w:hAnsiTheme="majorEastAsia"/>
                <w:bCs/>
                <w:sz w:val="22"/>
                <w:szCs w:val="22"/>
              </w:rPr>
              <w:fldChar w:fldCharType="separate"/>
            </w:r>
            <w:r w:rsidR="003A621A">
              <w:rPr>
                <w:rFonts w:asciiTheme="majorEastAsia" w:eastAsiaTheme="majorEastAsia" w:hAnsiTheme="majorEastAsia"/>
                <w:bCs/>
                <w:noProof/>
                <w:sz w:val="22"/>
                <w:szCs w:val="22"/>
              </w:rPr>
              <w:t>1</w:t>
            </w:r>
            <w:r w:rsidRPr="000F17C7">
              <w:rPr>
                <w:rFonts w:asciiTheme="majorEastAsia" w:eastAsiaTheme="majorEastAsia" w:hAnsiTheme="majorEastAsia"/>
                <w:bCs/>
                <w:sz w:val="22"/>
                <w:szCs w:val="22"/>
              </w:rPr>
              <w:fldChar w:fldCharType="end"/>
            </w:r>
            <w:r w:rsidRPr="000F17C7">
              <w:rPr>
                <w:rFonts w:asciiTheme="majorEastAsia" w:eastAsiaTheme="majorEastAsia" w:hAnsiTheme="majorEastAsia"/>
                <w:sz w:val="22"/>
                <w:szCs w:val="22"/>
                <w:lang w:val="ja-JP" w:eastAsia="ja-JP"/>
              </w:rPr>
              <w:t xml:space="preserve"> / </w:t>
            </w:r>
            <w:r w:rsidRPr="000F17C7">
              <w:rPr>
                <w:rFonts w:asciiTheme="majorEastAsia" w:eastAsiaTheme="majorEastAsia" w:hAnsiTheme="majorEastAsia"/>
                <w:bCs/>
                <w:sz w:val="22"/>
                <w:szCs w:val="22"/>
              </w:rPr>
              <w:fldChar w:fldCharType="begin"/>
            </w:r>
            <w:r w:rsidRPr="000F17C7">
              <w:rPr>
                <w:rFonts w:asciiTheme="majorEastAsia" w:eastAsiaTheme="majorEastAsia" w:hAnsiTheme="majorEastAsia"/>
                <w:bCs/>
                <w:sz w:val="22"/>
                <w:szCs w:val="22"/>
              </w:rPr>
              <w:instrText>NUMPAGES</w:instrText>
            </w:r>
            <w:r w:rsidRPr="000F17C7">
              <w:rPr>
                <w:rFonts w:asciiTheme="majorEastAsia" w:eastAsiaTheme="majorEastAsia" w:hAnsiTheme="majorEastAsia"/>
                <w:bCs/>
                <w:sz w:val="22"/>
                <w:szCs w:val="22"/>
              </w:rPr>
              <w:fldChar w:fldCharType="separate"/>
            </w:r>
            <w:r w:rsidR="003A621A">
              <w:rPr>
                <w:rFonts w:asciiTheme="majorEastAsia" w:eastAsiaTheme="majorEastAsia" w:hAnsiTheme="majorEastAsia"/>
                <w:bCs/>
                <w:noProof/>
                <w:sz w:val="22"/>
                <w:szCs w:val="22"/>
              </w:rPr>
              <w:t>2</w:t>
            </w:r>
            <w:r w:rsidRPr="000F17C7">
              <w:rPr>
                <w:rFonts w:asciiTheme="majorEastAsia" w:eastAsiaTheme="majorEastAsia" w:hAnsiTheme="majorEastAsia"/>
                <w:bCs/>
                <w:sz w:val="22"/>
                <w:szCs w:val="22"/>
              </w:rPr>
              <w:fldChar w:fldCharType="end"/>
            </w:r>
          </w:p>
        </w:sdtContent>
      </w:sdt>
    </w:sdtContent>
  </w:sdt>
  <w:p w:rsidR="005D344B" w:rsidRDefault="005D344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ED7" w:rsidRDefault="00534ED7" w:rsidP="00B508C0">
      <w:r>
        <w:separator/>
      </w:r>
    </w:p>
  </w:footnote>
  <w:footnote w:type="continuationSeparator" w:id="0">
    <w:p w:rsidR="00534ED7" w:rsidRDefault="00534ED7" w:rsidP="00B50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7C7" w:rsidRPr="000F17C7" w:rsidRDefault="000F17C7" w:rsidP="000F17C7">
    <w:pPr>
      <w:jc w:val="right"/>
      <w:rPr>
        <w:rFonts w:asciiTheme="majorEastAsia" w:eastAsiaTheme="majorEastAsia" w:hAnsiTheme="majorEastAsia"/>
        <w:strike/>
        <w:sz w:val="22"/>
        <w:szCs w:val="22"/>
      </w:rPr>
    </w:pPr>
    <w:r w:rsidRPr="000F17C7">
      <w:rPr>
        <w:rFonts w:asciiTheme="majorEastAsia" w:eastAsiaTheme="majorEastAsia" w:hAnsiTheme="majorEastAsia" w:hint="eastAsia"/>
        <w:sz w:val="22"/>
        <w:szCs w:val="22"/>
      </w:rPr>
      <w:t>別紙３</w:t>
    </w:r>
    <w:r>
      <w:rPr>
        <w:rFonts w:asciiTheme="majorEastAsia" w:eastAsiaTheme="majorEastAsia" w:hAnsiTheme="majorEastAsia" w:hint="eastAsia"/>
        <w:sz w:val="22"/>
        <w:szCs w:val="22"/>
      </w:rPr>
      <w:t>（介護職員初任者研修・生活援助従事者研修　共通）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17A"/>
    <w:rsid w:val="00050BA2"/>
    <w:rsid w:val="000A3E43"/>
    <w:rsid w:val="000B5539"/>
    <w:rsid w:val="000F17C7"/>
    <w:rsid w:val="00137C0E"/>
    <w:rsid w:val="00150DDC"/>
    <w:rsid w:val="00177FE6"/>
    <w:rsid w:val="001D10A8"/>
    <w:rsid w:val="00211280"/>
    <w:rsid w:val="002411AE"/>
    <w:rsid w:val="00261555"/>
    <w:rsid w:val="0026195C"/>
    <w:rsid w:val="0028473A"/>
    <w:rsid w:val="00292DDD"/>
    <w:rsid w:val="002A7508"/>
    <w:rsid w:val="00305543"/>
    <w:rsid w:val="003148DB"/>
    <w:rsid w:val="00317C60"/>
    <w:rsid w:val="00323D43"/>
    <w:rsid w:val="00364590"/>
    <w:rsid w:val="00395E35"/>
    <w:rsid w:val="003968ED"/>
    <w:rsid w:val="003A621A"/>
    <w:rsid w:val="003B773F"/>
    <w:rsid w:val="003D0B28"/>
    <w:rsid w:val="003E426B"/>
    <w:rsid w:val="00415A21"/>
    <w:rsid w:val="00534ED7"/>
    <w:rsid w:val="00550EE5"/>
    <w:rsid w:val="005B51FE"/>
    <w:rsid w:val="005D344B"/>
    <w:rsid w:val="005E7FC6"/>
    <w:rsid w:val="005F6E16"/>
    <w:rsid w:val="00602DEB"/>
    <w:rsid w:val="0060439D"/>
    <w:rsid w:val="00626435"/>
    <w:rsid w:val="00630357"/>
    <w:rsid w:val="00647D40"/>
    <w:rsid w:val="00665436"/>
    <w:rsid w:val="006B581C"/>
    <w:rsid w:val="006F2CF7"/>
    <w:rsid w:val="006F7DAB"/>
    <w:rsid w:val="007D5E4E"/>
    <w:rsid w:val="007E1589"/>
    <w:rsid w:val="0089162A"/>
    <w:rsid w:val="008C49BB"/>
    <w:rsid w:val="008D030B"/>
    <w:rsid w:val="008D3E0D"/>
    <w:rsid w:val="00901CA7"/>
    <w:rsid w:val="00917DAD"/>
    <w:rsid w:val="00921BB0"/>
    <w:rsid w:val="00935A50"/>
    <w:rsid w:val="009720FB"/>
    <w:rsid w:val="009726A3"/>
    <w:rsid w:val="00A61505"/>
    <w:rsid w:val="00AD7A9E"/>
    <w:rsid w:val="00AE1658"/>
    <w:rsid w:val="00AE557B"/>
    <w:rsid w:val="00B3106C"/>
    <w:rsid w:val="00B508C0"/>
    <w:rsid w:val="00BB317A"/>
    <w:rsid w:val="00BE24BA"/>
    <w:rsid w:val="00C80598"/>
    <w:rsid w:val="00C85A3E"/>
    <w:rsid w:val="00CE6E05"/>
    <w:rsid w:val="00CF6D2A"/>
    <w:rsid w:val="00D44B36"/>
    <w:rsid w:val="00D470F7"/>
    <w:rsid w:val="00E04E20"/>
    <w:rsid w:val="00EA0C49"/>
    <w:rsid w:val="00EF33BE"/>
    <w:rsid w:val="00EF588F"/>
    <w:rsid w:val="00F8500B"/>
    <w:rsid w:val="00FC44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280"/>
    <w:pPr>
      <w:widowControl w:val="0"/>
    </w:pPr>
    <w:rPr>
      <w:kern w:val="2"/>
    </w:rPr>
  </w:style>
  <w:style w:type="paragraph" w:styleId="1">
    <w:name w:val="heading 1"/>
    <w:basedOn w:val="a"/>
    <w:next w:val="a"/>
    <w:link w:val="10"/>
    <w:uiPriority w:val="9"/>
    <w:qFormat/>
    <w:rsid w:val="00177FE6"/>
    <w:pPr>
      <w:keepNext/>
      <w:outlineLvl w:val="0"/>
    </w:pPr>
    <w:rPr>
      <w:rFonts w:ascii="Arial" w:eastAsia="ＭＳ ゴシック" w:hAnsi="Arial"/>
      <w:kern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４見出し"/>
    <w:basedOn w:val="1"/>
    <w:qFormat/>
    <w:rsid w:val="00177FE6"/>
    <w:rPr>
      <w:b/>
      <w:color w:val="000000"/>
      <w:sz w:val="28"/>
      <w:szCs w:val="28"/>
      <w:u w:val="single"/>
    </w:rPr>
  </w:style>
  <w:style w:type="character" w:customStyle="1" w:styleId="10">
    <w:name w:val="見出し 1 (文字)"/>
    <w:link w:val="1"/>
    <w:uiPriority w:val="9"/>
    <w:rsid w:val="00177FE6"/>
    <w:rPr>
      <w:rFonts w:ascii="Arial" w:eastAsia="ＭＳ ゴシック" w:hAnsi="Arial" w:cs="Times New Roman"/>
      <w:sz w:val="24"/>
      <w:szCs w:val="24"/>
    </w:rPr>
  </w:style>
  <w:style w:type="paragraph" w:styleId="a4">
    <w:name w:val="header"/>
    <w:basedOn w:val="a"/>
    <w:link w:val="a5"/>
    <w:uiPriority w:val="99"/>
    <w:unhideWhenUsed/>
    <w:rsid w:val="00B508C0"/>
    <w:pPr>
      <w:tabs>
        <w:tab w:val="center" w:pos="4252"/>
        <w:tab w:val="right" w:pos="8504"/>
      </w:tabs>
      <w:snapToGrid w:val="0"/>
    </w:pPr>
    <w:rPr>
      <w:lang w:val="x-none" w:eastAsia="x-none"/>
    </w:rPr>
  </w:style>
  <w:style w:type="character" w:customStyle="1" w:styleId="a5">
    <w:name w:val="ヘッダー (文字)"/>
    <w:link w:val="a4"/>
    <w:uiPriority w:val="99"/>
    <w:rsid w:val="00B508C0"/>
    <w:rPr>
      <w:kern w:val="2"/>
    </w:rPr>
  </w:style>
  <w:style w:type="paragraph" w:styleId="a6">
    <w:name w:val="footer"/>
    <w:basedOn w:val="a"/>
    <w:link w:val="a7"/>
    <w:uiPriority w:val="99"/>
    <w:unhideWhenUsed/>
    <w:rsid w:val="00B508C0"/>
    <w:pPr>
      <w:tabs>
        <w:tab w:val="center" w:pos="4252"/>
        <w:tab w:val="right" w:pos="8504"/>
      </w:tabs>
      <w:snapToGrid w:val="0"/>
    </w:pPr>
    <w:rPr>
      <w:lang w:val="x-none" w:eastAsia="x-none"/>
    </w:rPr>
  </w:style>
  <w:style w:type="character" w:customStyle="1" w:styleId="a7">
    <w:name w:val="フッター (文字)"/>
    <w:link w:val="a6"/>
    <w:uiPriority w:val="99"/>
    <w:rsid w:val="00B508C0"/>
    <w:rPr>
      <w:kern w:val="2"/>
    </w:rPr>
  </w:style>
  <w:style w:type="paragraph" w:styleId="a8">
    <w:name w:val="Balloon Text"/>
    <w:basedOn w:val="a"/>
    <w:link w:val="a9"/>
    <w:uiPriority w:val="99"/>
    <w:semiHidden/>
    <w:unhideWhenUsed/>
    <w:rsid w:val="009720FB"/>
    <w:rPr>
      <w:rFonts w:ascii="Arial" w:eastAsia="ＭＳ ゴシック" w:hAnsi="Arial"/>
      <w:sz w:val="18"/>
      <w:szCs w:val="18"/>
      <w:lang w:val="x-none" w:eastAsia="x-none"/>
    </w:rPr>
  </w:style>
  <w:style w:type="character" w:customStyle="1" w:styleId="a9">
    <w:name w:val="吹き出し (文字)"/>
    <w:link w:val="a8"/>
    <w:uiPriority w:val="99"/>
    <w:semiHidden/>
    <w:rsid w:val="009720FB"/>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280"/>
    <w:pPr>
      <w:widowControl w:val="0"/>
    </w:pPr>
    <w:rPr>
      <w:kern w:val="2"/>
    </w:rPr>
  </w:style>
  <w:style w:type="paragraph" w:styleId="1">
    <w:name w:val="heading 1"/>
    <w:basedOn w:val="a"/>
    <w:next w:val="a"/>
    <w:link w:val="10"/>
    <w:uiPriority w:val="9"/>
    <w:qFormat/>
    <w:rsid w:val="00177FE6"/>
    <w:pPr>
      <w:keepNext/>
      <w:outlineLvl w:val="0"/>
    </w:pPr>
    <w:rPr>
      <w:rFonts w:ascii="Arial" w:eastAsia="ＭＳ ゴシック" w:hAnsi="Arial"/>
      <w:kern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４見出し"/>
    <w:basedOn w:val="1"/>
    <w:qFormat/>
    <w:rsid w:val="00177FE6"/>
    <w:rPr>
      <w:b/>
      <w:color w:val="000000"/>
      <w:sz w:val="28"/>
      <w:szCs w:val="28"/>
      <w:u w:val="single"/>
    </w:rPr>
  </w:style>
  <w:style w:type="character" w:customStyle="1" w:styleId="10">
    <w:name w:val="見出し 1 (文字)"/>
    <w:link w:val="1"/>
    <w:uiPriority w:val="9"/>
    <w:rsid w:val="00177FE6"/>
    <w:rPr>
      <w:rFonts w:ascii="Arial" w:eastAsia="ＭＳ ゴシック" w:hAnsi="Arial" w:cs="Times New Roman"/>
      <w:sz w:val="24"/>
      <w:szCs w:val="24"/>
    </w:rPr>
  </w:style>
  <w:style w:type="paragraph" w:styleId="a4">
    <w:name w:val="header"/>
    <w:basedOn w:val="a"/>
    <w:link w:val="a5"/>
    <w:uiPriority w:val="99"/>
    <w:unhideWhenUsed/>
    <w:rsid w:val="00B508C0"/>
    <w:pPr>
      <w:tabs>
        <w:tab w:val="center" w:pos="4252"/>
        <w:tab w:val="right" w:pos="8504"/>
      </w:tabs>
      <w:snapToGrid w:val="0"/>
    </w:pPr>
    <w:rPr>
      <w:lang w:val="x-none" w:eastAsia="x-none"/>
    </w:rPr>
  </w:style>
  <w:style w:type="character" w:customStyle="1" w:styleId="a5">
    <w:name w:val="ヘッダー (文字)"/>
    <w:link w:val="a4"/>
    <w:uiPriority w:val="99"/>
    <w:rsid w:val="00B508C0"/>
    <w:rPr>
      <w:kern w:val="2"/>
    </w:rPr>
  </w:style>
  <w:style w:type="paragraph" w:styleId="a6">
    <w:name w:val="footer"/>
    <w:basedOn w:val="a"/>
    <w:link w:val="a7"/>
    <w:uiPriority w:val="99"/>
    <w:unhideWhenUsed/>
    <w:rsid w:val="00B508C0"/>
    <w:pPr>
      <w:tabs>
        <w:tab w:val="center" w:pos="4252"/>
        <w:tab w:val="right" w:pos="8504"/>
      </w:tabs>
      <w:snapToGrid w:val="0"/>
    </w:pPr>
    <w:rPr>
      <w:lang w:val="x-none" w:eastAsia="x-none"/>
    </w:rPr>
  </w:style>
  <w:style w:type="character" w:customStyle="1" w:styleId="a7">
    <w:name w:val="フッター (文字)"/>
    <w:link w:val="a6"/>
    <w:uiPriority w:val="99"/>
    <w:rsid w:val="00B508C0"/>
    <w:rPr>
      <w:kern w:val="2"/>
    </w:rPr>
  </w:style>
  <w:style w:type="paragraph" w:styleId="a8">
    <w:name w:val="Balloon Text"/>
    <w:basedOn w:val="a"/>
    <w:link w:val="a9"/>
    <w:uiPriority w:val="99"/>
    <w:semiHidden/>
    <w:unhideWhenUsed/>
    <w:rsid w:val="009720FB"/>
    <w:rPr>
      <w:rFonts w:ascii="Arial" w:eastAsia="ＭＳ ゴシック" w:hAnsi="Arial"/>
      <w:sz w:val="18"/>
      <w:szCs w:val="18"/>
      <w:lang w:val="x-none" w:eastAsia="x-none"/>
    </w:rPr>
  </w:style>
  <w:style w:type="character" w:customStyle="1" w:styleId="a9">
    <w:name w:val="吹き出し (文字)"/>
    <w:link w:val="a8"/>
    <w:uiPriority w:val="99"/>
    <w:semiHidden/>
    <w:rsid w:val="009720F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286</Words>
  <Characters>1635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YACHI</dc:creator>
  <cp:lastModifiedBy>松本 玖瑠実</cp:lastModifiedBy>
  <cp:revision>10</cp:revision>
  <cp:lastPrinted>2019-01-28T04:23:00Z</cp:lastPrinted>
  <dcterms:created xsi:type="dcterms:W3CDTF">2016-01-27T02:33:00Z</dcterms:created>
  <dcterms:modified xsi:type="dcterms:W3CDTF">2019-03-08T10:20:00Z</dcterms:modified>
</cp:coreProperties>
</file>